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EEF8" w14:textId="675F7072" w:rsidR="001654B0" w:rsidRPr="00FC6A0E" w:rsidRDefault="001654B0">
      <w:pPr>
        <w:rPr>
          <w:rFonts w:ascii="Century Gothic" w:hAnsi="Century Gothic"/>
        </w:rPr>
      </w:pPr>
    </w:p>
    <w:p w14:paraId="5369A46C" w14:textId="0CB0BD16" w:rsidR="005A4751" w:rsidRPr="00FC6A0E" w:rsidRDefault="005A4751">
      <w:pPr>
        <w:rPr>
          <w:rFonts w:ascii="Century Gothic" w:hAnsi="Century Gothic"/>
          <w:b/>
          <w:bCs/>
          <w:color w:val="2E74B5" w:themeColor="accent5" w:themeShade="BF"/>
          <w:sz w:val="36"/>
          <w:szCs w:val="36"/>
        </w:rPr>
      </w:pPr>
      <w:r w:rsidRPr="00FC6A0E">
        <w:rPr>
          <w:rFonts w:ascii="Century Gothic" w:hAnsi="Century Gothic"/>
          <w:b/>
          <w:bCs/>
          <w:color w:val="2E74B5" w:themeColor="accent5" w:themeShade="BF"/>
          <w:sz w:val="36"/>
          <w:szCs w:val="36"/>
        </w:rPr>
        <w:t xml:space="preserve">SECRO </w:t>
      </w:r>
      <w:r w:rsidR="00B4580D">
        <w:rPr>
          <w:rFonts w:ascii="Century Gothic" w:hAnsi="Century Gothic"/>
          <w:b/>
          <w:bCs/>
          <w:color w:val="2E74B5" w:themeColor="accent5" w:themeShade="BF"/>
          <w:sz w:val="36"/>
          <w:szCs w:val="36"/>
        </w:rPr>
        <w:t xml:space="preserve">DRAFT </w:t>
      </w:r>
      <w:r w:rsidRPr="00FC6A0E">
        <w:rPr>
          <w:rFonts w:ascii="Century Gothic" w:hAnsi="Century Gothic"/>
          <w:b/>
          <w:bCs/>
          <w:color w:val="2E74B5" w:themeColor="accent5" w:themeShade="BF"/>
          <w:sz w:val="36"/>
          <w:szCs w:val="36"/>
        </w:rPr>
        <w:t>INVESTMENT MEMO</w:t>
      </w:r>
    </w:p>
    <w:p w14:paraId="2F4FE55A" w14:textId="40BA32E6" w:rsidR="005A4751" w:rsidRPr="00FC6A0E" w:rsidRDefault="003E3E33">
      <w:pPr>
        <w:rPr>
          <w:rFonts w:ascii="Century Gothic" w:hAnsi="Century Gothic"/>
          <w:b/>
          <w:bCs/>
          <w:color w:val="2E74B5" w:themeColor="accent5" w:themeShade="BF"/>
          <w:sz w:val="20"/>
          <w:szCs w:val="20"/>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67456" behindDoc="0" locked="0" layoutInCell="1" allowOverlap="1" wp14:anchorId="423F78D9" wp14:editId="180BE7C3">
                <wp:simplePos x="0" y="0"/>
                <wp:positionH relativeFrom="column">
                  <wp:posOffset>0</wp:posOffset>
                </wp:positionH>
                <wp:positionV relativeFrom="paragraph">
                  <wp:posOffset>0</wp:posOffset>
                </wp:positionV>
                <wp:extent cx="61436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7C6AB"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20"/>
      </w:tblGrid>
      <w:tr w:rsidR="00C24E9B" w:rsidRPr="00FC6A0E" w14:paraId="5C6A0D4E" w14:textId="5EFEF5C4" w:rsidTr="00101033">
        <w:tc>
          <w:tcPr>
            <w:tcW w:w="1440" w:type="dxa"/>
          </w:tcPr>
          <w:p w14:paraId="6D407233" w14:textId="43316158" w:rsidR="00C24E9B" w:rsidRPr="00FC6A0E" w:rsidRDefault="00C24E9B">
            <w:pPr>
              <w:rPr>
                <w:rFonts w:ascii="Century Gothic" w:hAnsi="Century Gothic"/>
                <w:sz w:val="20"/>
                <w:szCs w:val="20"/>
              </w:rPr>
            </w:pPr>
            <w:r w:rsidRPr="00FC6A0E">
              <w:rPr>
                <w:rFonts w:ascii="Century Gothic" w:hAnsi="Century Gothic"/>
                <w:sz w:val="20"/>
                <w:szCs w:val="20"/>
              </w:rPr>
              <w:t>To:</w:t>
            </w:r>
          </w:p>
        </w:tc>
        <w:tc>
          <w:tcPr>
            <w:tcW w:w="7920" w:type="dxa"/>
          </w:tcPr>
          <w:p w14:paraId="76274CC5" w14:textId="15FBCEAA" w:rsidR="00C24E9B" w:rsidRPr="00FC6A0E" w:rsidRDefault="00C24E9B" w:rsidP="00C24E9B">
            <w:pPr>
              <w:pStyle w:val="ListParagraph"/>
              <w:numPr>
                <w:ilvl w:val="0"/>
                <w:numId w:val="1"/>
              </w:numPr>
              <w:rPr>
                <w:rFonts w:ascii="Century Gothic" w:hAnsi="Century Gothic"/>
                <w:sz w:val="20"/>
                <w:szCs w:val="20"/>
              </w:rPr>
            </w:pPr>
            <w:proofErr w:type="spellStart"/>
            <w:r w:rsidRPr="00FC6A0E">
              <w:rPr>
                <w:rFonts w:ascii="Century Gothic" w:hAnsi="Century Gothic"/>
                <w:sz w:val="20"/>
                <w:szCs w:val="20"/>
              </w:rPr>
              <w:t>SeaAhead</w:t>
            </w:r>
            <w:proofErr w:type="spellEnd"/>
            <w:r w:rsidRPr="00FC6A0E">
              <w:rPr>
                <w:rFonts w:ascii="Century Gothic" w:hAnsi="Century Gothic"/>
                <w:sz w:val="20"/>
                <w:szCs w:val="20"/>
              </w:rPr>
              <w:t xml:space="preserve"> Blue Angel</w:t>
            </w:r>
            <w:r w:rsidR="008E6C46">
              <w:rPr>
                <w:rFonts w:ascii="Century Gothic" w:hAnsi="Century Gothic"/>
                <w:sz w:val="20"/>
                <w:szCs w:val="20"/>
              </w:rPr>
              <w:t>s</w:t>
            </w:r>
            <w:r w:rsidRPr="00FC6A0E">
              <w:rPr>
                <w:rFonts w:ascii="Century Gothic" w:hAnsi="Century Gothic"/>
                <w:sz w:val="20"/>
                <w:szCs w:val="20"/>
              </w:rPr>
              <w:t xml:space="preserve"> group</w:t>
            </w:r>
          </w:p>
        </w:tc>
      </w:tr>
      <w:tr w:rsidR="00C24E9B" w:rsidRPr="00FC6A0E" w14:paraId="274550C7" w14:textId="5CB92956" w:rsidTr="00101033">
        <w:tc>
          <w:tcPr>
            <w:tcW w:w="1440" w:type="dxa"/>
          </w:tcPr>
          <w:p w14:paraId="6B8D500F" w14:textId="6529D4A7" w:rsidR="00C24E9B" w:rsidRPr="00FC6A0E" w:rsidRDefault="00C24E9B">
            <w:pPr>
              <w:rPr>
                <w:rFonts w:ascii="Century Gothic" w:hAnsi="Century Gothic"/>
                <w:sz w:val="20"/>
                <w:szCs w:val="20"/>
              </w:rPr>
            </w:pPr>
            <w:r w:rsidRPr="00FC6A0E">
              <w:rPr>
                <w:rFonts w:ascii="Century Gothic" w:hAnsi="Century Gothic"/>
                <w:sz w:val="20"/>
                <w:szCs w:val="20"/>
              </w:rPr>
              <w:t>Deal Team:</w:t>
            </w:r>
          </w:p>
        </w:tc>
        <w:tc>
          <w:tcPr>
            <w:tcW w:w="7920" w:type="dxa"/>
          </w:tcPr>
          <w:p w14:paraId="4673A72D" w14:textId="2CF765BC" w:rsidR="00C24E9B" w:rsidRPr="00FC6A0E" w:rsidRDefault="00C24E9B" w:rsidP="00C24E9B">
            <w:pPr>
              <w:pStyle w:val="ListParagraph"/>
              <w:numPr>
                <w:ilvl w:val="0"/>
                <w:numId w:val="1"/>
              </w:numPr>
              <w:rPr>
                <w:rFonts w:ascii="Century Gothic" w:hAnsi="Century Gothic"/>
                <w:sz w:val="20"/>
                <w:szCs w:val="20"/>
              </w:rPr>
            </w:pPr>
            <w:r w:rsidRPr="00FC6A0E">
              <w:rPr>
                <w:rFonts w:ascii="Century Gothic" w:hAnsi="Century Gothic"/>
                <w:sz w:val="20"/>
                <w:szCs w:val="20"/>
              </w:rPr>
              <w:t>Peter Russotti, Luke Sawits</w:t>
            </w:r>
            <w:r w:rsidR="000A50DC">
              <w:rPr>
                <w:rFonts w:ascii="Century Gothic" w:hAnsi="Century Gothic"/>
                <w:sz w:val="20"/>
                <w:szCs w:val="20"/>
              </w:rPr>
              <w:t>k</w:t>
            </w:r>
            <w:r w:rsidRPr="00FC6A0E">
              <w:rPr>
                <w:rFonts w:ascii="Century Gothic" w:hAnsi="Century Gothic"/>
                <w:sz w:val="20"/>
                <w:szCs w:val="20"/>
              </w:rPr>
              <w:t>y, Yusuke</w:t>
            </w:r>
            <w:r w:rsidR="006251FA">
              <w:rPr>
                <w:rFonts w:ascii="Century Gothic" w:hAnsi="Century Gothic"/>
                <w:sz w:val="20"/>
                <w:szCs w:val="20"/>
              </w:rPr>
              <w:t xml:space="preserve"> Matsui</w:t>
            </w:r>
            <w:r w:rsidRPr="00FC6A0E">
              <w:rPr>
                <w:rFonts w:ascii="Century Gothic" w:hAnsi="Century Gothic"/>
                <w:sz w:val="20"/>
                <w:szCs w:val="20"/>
              </w:rPr>
              <w:t>, Kris</w:t>
            </w:r>
            <w:r w:rsidR="000A50DC">
              <w:rPr>
                <w:rFonts w:ascii="Century Gothic" w:hAnsi="Century Gothic"/>
                <w:sz w:val="20"/>
                <w:szCs w:val="20"/>
              </w:rPr>
              <w:t xml:space="preserve"> Sethi</w:t>
            </w:r>
          </w:p>
        </w:tc>
      </w:tr>
      <w:tr w:rsidR="00C24E9B" w:rsidRPr="00FC6A0E" w14:paraId="7DCD5618" w14:textId="5DE14881" w:rsidTr="00101033">
        <w:tc>
          <w:tcPr>
            <w:tcW w:w="1440" w:type="dxa"/>
          </w:tcPr>
          <w:p w14:paraId="2938A98D" w14:textId="25047593" w:rsidR="00C24E9B" w:rsidRPr="00FC6A0E" w:rsidRDefault="00C24E9B">
            <w:pPr>
              <w:rPr>
                <w:rFonts w:ascii="Century Gothic" w:hAnsi="Century Gothic"/>
                <w:sz w:val="20"/>
                <w:szCs w:val="20"/>
              </w:rPr>
            </w:pPr>
            <w:r w:rsidRPr="00FC6A0E">
              <w:rPr>
                <w:rFonts w:ascii="Century Gothic" w:hAnsi="Century Gothic"/>
                <w:sz w:val="20"/>
                <w:szCs w:val="20"/>
              </w:rPr>
              <w:t>Date:</w:t>
            </w:r>
          </w:p>
        </w:tc>
        <w:tc>
          <w:tcPr>
            <w:tcW w:w="7920" w:type="dxa"/>
          </w:tcPr>
          <w:p w14:paraId="26A770EE" w14:textId="7B47B732" w:rsidR="00C24E9B" w:rsidRPr="00FC6A0E" w:rsidRDefault="000A50DC" w:rsidP="000A50DC">
            <w:pPr>
              <w:pStyle w:val="ListParagraph"/>
              <w:numPr>
                <w:ilvl w:val="0"/>
                <w:numId w:val="1"/>
              </w:numPr>
              <w:rPr>
                <w:rFonts w:ascii="Century Gothic" w:hAnsi="Century Gothic"/>
                <w:sz w:val="20"/>
                <w:szCs w:val="20"/>
              </w:rPr>
            </w:pPr>
            <w:r>
              <w:rPr>
                <w:rFonts w:ascii="Century Gothic" w:hAnsi="Century Gothic"/>
                <w:sz w:val="20"/>
                <w:szCs w:val="20"/>
              </w:rPr>
              <w:t>July 2022</w:t>
            </w:r>
          </w:p>
        </w:tc>
      </w:tr>
    </w:tbl>
    <w:p w14:paraId="01A167FE" w14:textId="0CDB11F9" w:rsidR="005A4751" w:rsidRPr="00FC6A0E" w:rsidRDefault="005A4751">
      <w:pPr>
        <w:rPr>
          <w:rFonts w:ascii="Century Gothic" w:hAnsi="Century Gothic"/>
          <w:b/>
          <w:bCs/>
          <w:color w:val="2E74B5" w:themeColor="accent5" w:themeShade="BF"/>
          <w:sz w:val="20"/>
          <w:szCs w:val="20"/>
        </w:rPr>
      </w:pPr>
    </w:p>
    <w:p w14:paraId="4B4D2492" w14:textId="05B736D1" w:rsidR="003E3E33" w:rsidRPr="00FC6A0E" w:rsidRDefault="003E3E33">
      <w:pPr>
        <w:rPr>
          <w:rFonts w:ascii="Century Gothic" w:hAnsi="Century Gothic"/>
          <w:b/>
          <w:bCs/>
          <w:color w:val="2E74B5" w:themeColor="accent5" w:themeShade="BF"/>
          <w:sz w:val="20"/>
          <w:szCs w:val="20"/>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69504" behindDoc="0" locked="0" layoutInCell="1" allowOverlap="1" wp14:anchorId="60BE9AEF" wp14:editId="0B4AA6B5">
                <wp:simplePos x="0" y="0"/>
                <wp:positionH relativeFrom="column">
                  <wp:posOffset>0</wp:posOffset>
                </wp:positionH>
                <wp:positionV relativeFrom="paragraph">
                  <wp:posOffset>0</wp:posOffset>
                </wp:positionV>
                <wp:extent cx="6143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E8B08"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4855"/>
        <w:gridCol w:w="4495"/>
      </w:tblGrid>
      <w:tr w:rsidR="00101033" w:rsidRPr="00FC6A0E" w14:paraId="51BBCF3B" w14:textId="77777777" w:rsidTr="00101033">
        <w:tc>
          <w:tcPr>
            <w:tcW w:w="9350" w:type="dxa"/>
            <w:gridSpan w:val="2"/>
            <w:shd w:val="clear" w:color="auto" w:fill="2E74B5" w:themeFill="accent5" w:themeFillShade="BF"/>
          </w:tcPr>
          <w:p w14:paraId="4AF91C34" w14:textId="650917AE" w:rsidR="00101033" w:rsidRPr="00FC6A0E" w:rsidRDefault="00101033">
            <w:pPr>
              <w:rPr>
                <w:rFonts w:ascii="Century Gothic" w:hAnsi="Century Gothic"/>
                <w:color w:val="FFFFFF" w:themeColor="background1"/>
                <w:sz w:val="20"/>
                <w:szCs w:val="20"/>
              </w:rPr>
            </w:pPr>
            <w:r w:rsidRPr="00FC6A0E">
              <w:rPr>
                <w:rFonts w:ascii="Century Gothic" w:hAnsi="Century Gothic"/>
                <w:color w:val="FFFFFF" w:themeColor="background1"/>
                <w:sz w:val="20"/>
                <w:szCs w:val="20"/>
              </w:rPr>
              <w:t>Company Profile</w:t>
            </w:r>
          </w:p>
        </w:tc>
      </w:tr>
      <w:tr w:rsidR="00101033" w:rsidRPr="00FC6A0E" w14:paraId="36152333" w14:textId="77777777" w:rsidTr="00C65FBA">
        <w:tc>
          <w:tcPr>
            <w:tcW w:w="4855" w:type="dxa"/>
            <w:tcBorders>
              <w:right w:val="nil"/>
            </w:tcBorders>
          </w:tcPr>
          <w:p w14:paraId="2D09EA32" w14:textId="646FC683" w:rsidR="00101033" w:rsidRPr="00FC6A0E" w:rsidRDefault="00101033" w:rsidP="00101033">
            <w:pPr>
              <w:rPr>
                <w:rFonts w:ascii="Century Gothic" w:hAnsi="Century Gothic"/>
                <w:sz w:val="20"/>
                <w:szCs w:val="20"/>
              </w:rPr>
            </w:pPr>
            <w:r w:rsidRPr="00FC6A0E">
              <w:rPr>
                <w:rFonts w:ascii="Century Gothic" w:hAnsi="Century Gothic"/>
                <w:b/>
                <w:bCs/>
                <w:sz w:val="20"/>
                <w:szCs w:val="20"/>
              </w:rPr>
              <w:t>Company</w:t>
            </w:r>
            <w:r w:rsidRPr="00FC6A0E">
              <w:rPr>
                <w:rFonts w:ascii="Century Gothic" w:hAnsi="Century Gothic"/>
                <w:sz w:val="20"/>
                <w:szCs w:val="20"/>
              </w:rPr>
              <w:t xml:space="preserve">: </w:t>
            </w:r>
            <w:proofErr w:type="spellStart"/>
            <w:r w:rsidRPr="00FC6A0E">
              <w:rPr>
                <w:rFonts w:ascii="Century Gothic" w:hAnsi="Century Gothic"/>
                <w:sz w:val="20"/>
                <w:szCs w:val="20"/>
              </w:rPr>
              <w:t>Secro</w:t>
            </w:r>
            <w:proofErr w:type="spellEnd"/>
            <w:r w:rsidRPr="00FC6A0E">
              <w:rPr>
                <w:rFonts w:ascii="Century Gothic" w:hAnsi="Century Gothic"/>
                <w:sz w:val="20"/>
                <w:szCs w:val="20"/>
              </w:rPr>
              <w:t xml:space="preserve"> </w:t>
            </w:r>
          </w:p>
        </w:tc>
        <w:tc>
          <w:tcPr>
            <w:tcW w:w="4495" w:type="dxa"/>
            <w:tcBorders>
              <w:left w:val="nil"/>
            </w:tcBorders>
          </w:tcPr>
          <w:p w14:paraId="706A38E2" w14:textId="2F1F6DED" w:rsidR="00101033" w:rsidRPr="00FC6A0E" w:rsidRDefault="00101033" w:rsidP="00101033">
            <w:pPr>
              <w:rPr>
                <w:rFonts w:ascii="Century Gothic" w:hAnsi="Century Gothic"/>
                <w:sz w:val="20"/>
                <w:szCs w:val="20"/>
              </w:rPr>
            </w:pPr>
            <w:r w:rsidRPr="00FC6A0E">
              <w:rPr>
                <w:rFonts w:ascii="Century Gothic" w:hAnsi="Century Gothic"/>
                <w:b/>
                <w:bCs/>
                <w:sz w:val="20"/>
                <w:szCs w:val="20"/>
              </w:rPr>
              <w:t>Investment Round:</w:t>
            </w:r>
            <w:r w:rsidRPr="00FC6A0E">
              <w:rPr>
                <w:rFonts w:ascii="Century Gothic" w:hAnsi="Century Gothic"/>
                <w:sz w:val="20"/>
                <w:szCs w:val="20"/>
              </w:rPr>
              <w:t xml:space="preserve"> Seed</w:t>
            </w:r>
          </w:p>
        </w:tc>
      </w:tr>
      <w:tr w:rsidR="00101033" w:rsidRPr="00FC6A0E" w14:paraId="184A576C" w14:textId="77777777" w:rsidTr="00C65FBA">
        <w:tc>
          <w:tcPr>
            <w:tcW w:w="4855" w:type="dxa"/>
            <w:tcBorders>
              <w:right w:val="nil"/>
            </w:tcBorders>
          </w:tcPr>
          <w:p w14:paraId="63F420FC" w14:textId="63C8EADF" w:rsidR="00101033" w:rsidRPr="00FC6A0E" w:rsidRDefault="00101033" w:rsidP="00101033">
            <w:pPr>
              <w:rPr>
                <w:rFonts w:ascii="Century Gothic" w:hAnsi="Century Gothic"/>
                <w:sz w:val="20"/>
                <w:szCs w:val="20"/>
              </w:rPr>
            </w:pPr>
            <w:r w:rsidRPr="00FC6A0E">
              <w:rPr>
                <w:rFonts w:ascii="Century Gothic" w:hAnsi="Century Gothic"/>
                <w:b/>
                <w:bCs/>
                <w:sz w:val="20"/>
                <w:szCs w:val="20"/>
              </w:rPr>
              <w:t>Industry:</w:t>
            </w:r>
            <w:r w:rsidRPr="00FC6A0E">
              <w:rPr>
                <w:rFonts w:ascii="Century Gothic" w:hAnsi="Century Gothic"/>
                <w:sz w:val="20"/>
                <w:szCs w:val="20"/>
              </w:rPr>
              <w:t xml:space="preserve"> Maritime and Global Trade</w:t>
            </w:r>
          </w:p>
        </w:tc>
        <w:tc>
          <w:tcPr>
            <w:tcW w:w="4495" w:type="dxa"/>
            <w:tcBorders>
              <w:left w:val="nil"/>
            </w:tcBorders>
          </w:tcPr>
          <w:p w14:paraId="27A24C00" w14:textId="2DE75BAF" w:rsidR="00101033" w:rsidRPr="00FC6A0E" w:rsidRDefault="00101033" w:rsidP="00101033">
            <w:pPr>
              <w:rPr>
                <w:rFonts w:ascii="Century Gothic" w:hAnsi="Century Gothic"/>
                <w:sz w:val="20"/>
                <w:szCs w:val="20"/>
              </w:rPr>
            </w:pPr>
            <w:r w:rsidRPr="00FC6A0E">
              <w:rPr>
                <w:rFonts w:ascii="Century Gothic" w:hAnsi="Century Gothic"/>
                <w:b/>
                <w:bCs/>
                <w:sz w:val="20"/>
                <w:szCs w:val="20"/>
              </w:rPr>
              <w:t>Investment Amount:</w:t>
            </w:r>
            <w:r w:rsidRPr="00FC6A0E">
              <w:rPr>
                <w:rFonts w:ascii="Century Gothic" w:hAnsi="Century Gothic"/>
                <w:sz w:val="20"/>
                <w:szCs w:val="20"/>
              </w:rPr>
              <w:t xml:space="preserve"> $3MM</w:t>
            </w:r>
          </w:p>
        </w:tc>
      </w:tr>
      <w:tr w:rsidR="00101033" w:rsidRPr="00FC6A0E" w14:paraId="74DF4E8C" w14:textId="77777777" w:rsidTr="00C65FBA">
        <w:tc>
          <w:tcPr>
            <w:tcW w:w="4855" w:type="dxa"/>
            <w:tcBorders>
              <w:right w:val="nil"/>
            </w:tcBorders>
          </w:tcPr>
          <w:p w14:paraId="77087F48" w14:textId="1FB506EB" w:rsidR="00101033" w:rsidRPr="00FC6A0E" w:rsidRDefault="00101033" w:rsidP="00101033">
            <w:pPr>
              <w:rPr>
                <w:rFonts w:ascii="Century Gothic" w:hAnsi="Century Gothic"/>
                <w:sz w:val="20"/>
                <w:szCs w:val="20"/>
              </w:rPr>
            </w:pPr>
            <w:r w:rsidRPr="00FC6A0E">
              <w:rPr>
                <w:rFonts w:ascii="Century Gothic" w:hAnsi="Century Gothic"/>
                <w:b/>
                <w:bCs/>
                <w:sz w:val="20"/>
                <w:szCs w:val="20"/>
              </w:rPr>
              <w:t>Stage:</w:t>
            </w:r>
            <w:r w:rsidRPr="00FC6A0E">
              <w:rPr>
                <w:rFonts w:ascii="Century Gothic" w:hAnsi="Century Gothic"/>
                <w:sz w:val="20"/>
                <w:szCs w:val="20"/>
              </w:rPr>
              <w:t xml:space="preserve"> Pre-revenue</w:t>
            </w:r>
          </w:p>
        </w:tc>
        <w:tc>
          <w:tcPr>
            <w:tcW w:w="4495" w:type="dxa"/>
            <w:tcBorders>
              <w:left w:val="nil"/>
            </w:tcBorders>
          </w:tcPr>
          <w:p w14:paraId="1C07DE13" w14:textId="7ED71DA4" w:rsidR="00101033" w:rsidRPr="00FC6A0E" w:rsidRDefault="00101033" w:rsidP="00101033">
            <w:pPr>
              <w:rPr>
                <w:rFonts w:ascii="Century Gothic" w:hAnsi="Century Gothic"/>
                <w:sz w:val="20"/>
                <w:szCs w:val="20"/>
              </w:rPr>
            </w:pPr>
            <w:r w:rsidRPr="00FC6A0E">
              <w:rPr>
                <w:rFonts w:ascii="Century Gothic" w:hAnsi="Century Gothic"/>
                <w:b/>
                <w:bCs/>
                <w:sz w:val="20"/>
                <w:szCs w:val="20"/>
              </w:rPr>
              <w:t>Security Type:</w:t>
            </w:r>
            <w:r w:rsidRPr="00FC6A0E">
              <w:rPr>
                <w:rFonts w:ascii="Century Gothic" w:hAnsi="Century Gothic"/>
                <w:sz w:val="20"/>
                <w:szCs w:val="20"/>
              </w:rPr>
              <w:t xml:space="preserve"> Equity </w:t>
            </w:r>
          </w:p>
        </w:tc>
      </w:tr>
      <w:tr w:rsidR="00101033" w:rsidRPr="00FC6A0E" w14:paraId="67F38B79" w14:textId="77777777" w:rsidTr="00C65FBA">
        <w:tc>
          <w:tcPr>
            <w:tcW w:w="4855" w:type="dxa"/>
            <w:tcBorders>
              <w:right w:val="nil"/>
            </w:tcBorders>
          </w:tcPr>
          <w:p w14:paraId="35D55449" w14:textId="1D99063B" w:rsidR="00101033" w:rsidRPr="00FC6A0E" w:rsidRDefault="00101033" w:rsidP="00101033">
            <w:pPr>
              <w:rPr>
                <w:rFonts w:ascii="Century Gothic" w:hAnsi="Century Gothic"/>
                <w:sz w:val="20"/>
                <w:szCs w:val="20"/>
              </w:rPr>
            </w:pPr>
            <w:r w:rsidRPr="00FC6A0E">
              <w:rPr>
                <w:rFonts w:ascii="Century Gothic" w:hAnsi="Century Gothic"/>
                <w:b/>
                <w:bCs/>
                <w:sz w:val="20"/>
                <w:szCs w:val="20"/>
              </w:rPr>
              <w:t>CEO:</w:t>
            </w:r>
            <w:r w:rsidRPr="00FC6A0E">
              <w:rPr>
                <w:rFonts w:ascii="Century Gothic" w:hAnsi="Century Gothic"/>
                <w:sz w:val="20"/>
                <w:szCs w:val="20"/>
              </w:rPr>
              <w:t xml:space="preserve"> Michele </w:t>
            </w:r>
            <w:proofErr w:type="spellStart"/>
            <w:r w:rsidRPr="00FC6A0E">
              <w:rPr>
                <w:rFonts w:ascii="Century Gothic" w:hAnsi="Century Gothic"/>
                <w:sz w:val="20"/>
                <w:szCs w:val="20"/>
              </w:rPr>
              <w:t>Sanricca</w:t>
            </w:r>
            <w:proofErr w:type="spellEnd"/>
          </w:p>
        </w:tc>
        <w:tc>
          <w:tcPr>
            <w:tcW w:w="4495" w:type="dxa"/>
            <w:tcBorders>
              <w:left w:val="nil"/>
            </w:tcBorders>
          </w:tcPr>
          <w:p w14:paraId="540F3F13" w14:textId="1290BD68" w:rsidR="00101033" w:rsidRPr="00FC6A0E" w:rsidRDefault="00101033" w:rsidP="00101033">
            <w:pPr>
              <w:rPr>
                <w:rFonts w:ascii="Century Gothic" w:hAnsi="Century Gothic"/>
                <w:sz w:val="20"/>
                <w:szCs w:val="20"/>
              </w:rPr>
            </w:pPr>
            <w:proofErr w:type="spellStart"/>
            <w:r w:rsidRPr="00FC6A0E">
              <w:rPr>
                <w:rFonts w:ascii="Century Gothic" w:hAnsi="Century Gothic"/>
                <w:b/>
                <w:bCs/>
                <w:sz w:val="20"/>
                <w:szCs w:val="20"/>
              </w:rPr>
              <w:t>SeaAhead</w:t>
            </w:r>
            <w:proofErr w:type="spellEnd"/>
            <w:r w:rsidRPr="00FC6A0E">
              <w:rPr>
                <w:rFonts w:ascii="Century Gothic" w:hAnsi="Century Gothic"/>
                <w:b/>
                <w:bCs/>
                <w:sz w:val="20"/>
                <w:szCs w:val="20"/>
              </w:rPr>
              <w:t xml:space="preserve"> Mandate Fit:</w:t>
            </w:r>
            <w:r w:rsidRPr="00FC6A0E">
              <w:rPr>
                <w:rFonts w:ascii="Century Gothic" w:hAnsi="Century Gothic"/>
                <w:sz w:val="20"/>
                <w:szCs w:val="20"/>
              </w:rPr>
              <w:t xml:space="preserve"> Good</w:t>
            </w:r>
          </w:p>
        </w:tc>
      </w:tr>
      <w:tr w:rsidR="00101033" w:rsidRPr="00FC6A0E" w14:paraId="3AAEAC88" w14:textId="77777777" w:rsidTr="00C65FBA">
        <w:tc>
          <w:tcPr>
            <w:tcW w:w="4855" w:type="dxa"/>
            <w:tcBorders>
              <w:right w:val="nil"/>
            </w:tcBorders>
          </w:tcPr>
          <w:p w14:paraId="053A9D6B" w14:textId="55BF0C8E" w:rsidR="00101033" w:rsidRPr="00FC6A0E" w:rsidRDefault="00101033" w:rsidP="00101033">
            <w:pPr>
              <w:rPr>
                <w:rFonts w:ascii="Century Gothic" w:hAnsi="Century Gothic"/>
                <w:sz w:val="20"/>
                <w:szCs w:val="20"/>
              </w:rPr>
            </w:pPr>
            <w:r w:rsidRPr="00FC6A0E">
              <w:rPr>
                <w:rFonts w:ascii="Century Gothic" w:hAnsi="Century Gothic"/>
                <w:b/>
                <w:bCs/>
                <w:sz w:val="20"/>
                <w:szCs w:val="20"/>
              </w:rPr>
              <w:t>Deal Source:</w:t>
            </w:r>
            <w:r w:rsidRPr="00FC6A0E">
              <w:rPr>
                <w:rFonts w:ascii="Century Gothic" w:hAnsi="Century Gothic"/>
                <w:sz w:val="20"/>
                <w:szCs w:val="20"/>
              </w:rPr>
              <w:t xml:space="preserve"> Blue Angels</w:t>
            </w:r>
          </w:p>
        </w:tc>
        <w:tc>
          <w:tcPr>
            <w:tcW w:w="4495" w:type="dxa"/>
            <w:tcBorders>
              <w:left w:val="nil"/>
            </w:tcBorders>
          </w:tcPr>
          <w:p w14:paraId="34B5BA09" w14:textId="24A976DC" w:rsidR="00101033" w:rsidRPr="00FC6A0E" w:rsidRDefault="00101033" w:rsidP="00101033">
            <w:pPr>
              <w:rPr>
                <w:rFonts w:ascii="Century Gothic" w:hAnsi="Century Gothic"/>
                <w:b/>
                <w:bCs/>
                <w:sz w:val="20"/>
                <w:szCs w:val="20"/>
              </w:rPr>
            </w:pPr>
            <w:proofErr w:type="spellStart"/>
            <w:r w:rsidRPr="00FC6A0E">
              <w:rPr>
                <w:rFonts w:ascii="Century Gothic" w:hAnsi="Century Gothic"/>
                <w:b/>
                <w:bCs/>
                <w:sz w:val="20"/>
                <w:szCs w:val="20"/>
              </w:rPr>
              <w:t>SeaAhead</w:t>
            </w:r>
            <w:proofErr w:type="spellEnd"/>
            <w:r w:rsidRPr="00FC6A0E">
              <w:rPr>
                <w:rFonts w:ascii="Century Gothic" w:hAnsi="Century Gothic"/>
                <w:b/>
                <w:bCs/>
                <w:sz w:val="20"/>
                <w:szCs w:val="20"/>
              </w:rPr>
              <w:t xml:space="preserve"> S</w:t>
            </w:r>
            <w:r w:rsidR="0050686C" w:rsidRPr="00FC6A0E">
              <w:rPr>
                <w:rFonts w:ascii="Century Gothic" w:hAnsi="Century Gothic"/>
                <w:b/>
                <w:bCs/>
                <w:sz w:val="20"/>
                <w:szCs w:val="20"/>
              </w:rPr>
              <w:t>ynergy:</w:t>
            </w:r>
          </w:p>
        </w:tc>
      </w:tr>
    </w:tbl>
    <w:p w14:paraId="546A3593" w14:textId="4D189B34" w:rsidR="00C24E9B" w:rsidRPr="00FC6A0E" w:rsidRDefault="00C24E9B" w:rsidP="00C24E9B">
      <w:pPr>
        <w:rPr>
          <w:rFonts w:ascii="Century Gothic" w:hAnsi="Century Gothic"/>
          <w:sz w:val="24"/>
          <w:szCs w:val="24"/>
        </w:rPr>
      </w:pPr>
    </w:p>
    <w:p w14:paraId="55D0FA21" w14:textId="710040E2" w:rsidR="00A73204" w:rsidRPr="00FC6A0E" w:rsidRDefault="00A73204" w:rsidP="00A73204">
      <w:pPr>
        <w:rPr>
          <w:rFonts w:ascii="Century Gothic" w:hAnsi="Century Gothic"/>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63360" behindDoc="0" locked="0" layoutInCell="1" allowOverlap="1" wp14:anchorId="2542F9A5" wp14:editId="157002DD">
                <wp:simplePos x="0" y="0"/>
                <wp:positionH relativeFrom="column">
                  <wp:posOffset>0</wp:posOffset>
                </wp:positionH>
                <wp:positionV relativeFrom="paragraph">
                  <wp:posOffset>0</wp:posOffset>
                </wp:positionV>
                <wp:extent cx="6143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6CB89"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C65FBA" w:rsidRPr="00FC6A0E" w14:paraId="3EFD1C01" w14:textId="77777777" w:rsidTr="00F7608D">
        <w:tc>
          <w:tcPr>
            <w:tcW w:w="1255" w:type="dxa"/>
          </w:tcPr>
          <w:p w14:paraId="733BE795" w14:textId="490D4B68" w:rsidR="00C65FBA" w:rsidRPr="00FC6A0E" w:rsidRDefault="00C65FBA">
            <w:pPr>
              <w:rPr>
                <w:rFonts w:ascii="Century Gothic" w:hAnsi="Century Gothic"/>
                <w:b/>
                <w:bCs/>
                <w:sz w:val="20"/>
                <w:szCs w:val="20"/>
              </w:rPr>
            </w:pPr>
            <w:r w:rsidRPr="00FC6A0E">
              <w:rPr>
                <w:rFonts w:ascii="Century Gothic" w:hAnsi="Century Gothic"/>
                <w:b/>
                <w:bCs/>
                <w:sz w:val="20"/>
                <w:szCs w:val="20"/>
              </w:rPr>
              <w:t>Overview</w:t>
            </w:r>
          </w:p>
        </w:tc>
        <w:tc>
          <w:tcPr>
            <w:tcW w:w="8095" w:type="dxa"/>
          </w:tcPr>
          <w:p w14:paraId="3F6101E4" w14:textId="76947D32" w:rsidR="002D0640" w:rsidRPr="00FC6A0E" w:rsidRDefault="0050686C">
            <w:pPr>
              <w:rPr>
                <w:rFonts w:ascii="Century Gothic" w:hAnsi="Century Gothic" w:cs="Arial"/>
                <w:sz w:val="20"/>
                <w:szCs w:val="20"/>
              </w:rPr>
            </w:pPr>
            <w:proofErr w:type="spellStart"/>
            <w:r w:rsidRPr="00FC6A0E">
              <w:rPr>
                <w:rFonts w:ascii="Century Gothic" w:hAnsi="Century Gothic"/>
                <w:sz w:val="20"/>
                <w:szCs w:val="20"/>
              </w:rPr>
              <w:t>Secro</w:t>
            </w:r>
            <w:proofErr w:type="spellEnd"/>
            <w:r w:rsidRPr="00FC6A0E">
              <w:rPr>
                <w:rFonts w:ascii="Century Gothic" w:hAnsi="Century Gothic"/>
                <w:sz w:val="20"/>
                <w:szCs w:val="20"/>
              </w:rPr>
              <w:t xml:space="preserve"> is </w:t>
            </w:r>
            <w:r w:rsidR="00B62B1F">
              <w:rPr>
                <w:rFonts w:ascii="Century Gothic" w:hAnsi="Century Gothic"/>
                <w:sz w:val="20"/>
                <w:szCs w:val="20"/>
              </w:rPr>
              <w:t xml:space="preserve">a </w:t>
            </w:r>
            <w:r w:rsidRPr="00FC6A0E">
              <w:rPr>
                <w:rFonts w:ascii="Century Gothic" w:hAnsi="Century Gothic"/>
                <w:sz w:val="20"/>
                <w:szCs w:val="20"/>
              </w:rPr>
              <w:t xml:space="preserve">New York based technology company that </w:t>
            </w:r>
            <w:r w:rsidR="003D3B3F" w:rsidRPr="00FC6A0E">
              <w:rPr>
                <w:rFonts w:ascii="Century Gothic" w:hAnsi="Century Gothic"/>
                <w:sz w:val="20"/>
                <w:szCs w:val="20"/>
              </w:rPr>
              <w:t>seeks</w:t>
            </w:r>
            <w:r w:rsidRPr="00FC6A0E">
              <w:rPr>
                <w:rFonts w:ascii="Century Gothic" w:hAnsi="Century Gothic"/>
                <w:sz w:val="20"/>
                <w:szCs w:val="20"/>
              </w:rPr>
              <w:t xml:space="preserve"> to</w:t>
            </w:r>
            <w:r w:rsidR="004E491B" w:rsidRPr="00FC6A0E">
              <w:rPr>
                <w:rFonts w:ascii="Century Gothic" w:hAnsi="Century Gothic"/>
                <w:sz w:val="20"/>
                <w:szCs w:val="20"/>
              </w:rPr>
              <w:t xml:space="preserve"> </w:t>
            </w:r>
            <w:r w:rsidR="008E6C46">
              <w:rPr>
                <w:rFonts w:ascii="Century Gothic" w:hAnsi="Century Gothic"/>
                <w:sz w:val="20"/>
                <w:szCs w:val="20"/>
              </w:rPr>
              <w:t>replace</w:t>
            </w:r>
            <w:r w:rsidR="004E491B" w:rsidRPr="00FC6A0E">
              <w:rPr>
                <w:rFonts w:ascii="Century Gothic" w:hAnsi="Century Gothic"/>
                <w:sz w:val="20"/>
                <w:szCs w:val="20"/>
              </w:rPr>
              <w:t xml:space="preserve"> the extremely antiquated, paper-based approach to document creation and management within the maritime space</w:t>
            </w:r>
            <w:r w:rsidR="00565192">
              <w:rPr>
                <w:rFonts w:ascii="Century Gothic" w:hAnsi="Century Gothic"/>
                <w:sz w:val="20"/>
                <w:szCs w:val="20"/>
              </w:rPr>
              <w:t xml:space="preserve"> of global trade</w:t>
            </w:r>
            <w:r w:rsidR="004E491B" w:rsidRPr="00FC6A0E">
              <w:rPr>
                <w:rFonts w:ascii="Century Gothic" w:hAnsi="Century Gothic"/>
                <w:sz w:val="20"/>
                <w:szCs w:val="20"/>
              </w:rPr>
              <w:t>. Their goal is to</w:t>
            </w:r>
            <w:r w:rsidRPr="00FC6A0E">
              <w:rPr>
                <w:rFonts w:ascii="Century Gothic" w:hAnsi="Century Gothic"/>
                <w:sz w:val="20"/>
                <w:szCs w:val="20"/>
              </w:rPr>
              <w:t xml:space="preserve"> become the </w:t>
            </w:r>
            <w:r w:rsidR="007F09F0" w:rsidRPr="00FC6A0E">
              <w:rPr>
                <w:rFonts w:ascii="Century Gothic" w:hAnsi="Century Gothic"/>
                <w:sz w:val="20"/>
                <w:szCs w:val="20"/>
              </w:rPr>
              <w:t xml:space="preserve">industry’s </w:t>
            </w:r>
            <w:r w:rsidRPr="00FC6A0E">
              <w:rPr>
                <w:rFonts w:ascii="Century Gothic" w:hAnsi="Century Gothic"/>
                <w:sz w:val="20"/>
                <w:szCs w:val="20"/>
              </w:rPr>
              <w:t>main platform</w:t>
            </w:r>
            <w:r w:rsidR="007D30CE" w:rsidRPr="00FC6A0E">
              <w:rPr>
                <w:rFonts w:ascii="Century Gothic" w:hAnsi="Century Gothic"/>
                <w:sz w:val="20"/>
                <w:szCs w:val="20"/>
              </w:rPr>
              <w:t xml:space="preserve"> first</w:t>
            </w:r>
            <w:r w:rsidRPr="00FC6A0E">
              <w:rPr>
                <w:rFonts w:ascii="Century Gothic" w:hAnsi="Century Gothic"/>
                <w:sz w:val="20"/>
                <w:szCs w:val="20"/>
              </w:rPr>
              <w:t xml:space="preserve"> for </w:t>
            </w:r>
            <w:r w:rsidR="00A73204" w:rsidRPr="00FC6A0E">
              <w:rPr>
                <w:rFonts w:ascii="Century Gothic" w:hAnsi="Century Gothic"/>
                <w:sz w:val="20"/>
                <w:szCs w:val="20"/>
              </w:rPr>
              <w:t>Electronic Bills of Lading (</w:t>
            </w:r>
            <w:proofErr w:type="spellStart"/>
            <w:r w:rsidR="00A73204" w:rsidRPr="00FC6A0E">
              <w:rPr>
                <w:rFonts w:ascii="Century Gothic" w:hAnsi="Century Gothic"/>
                <w:sz w:val="20"/>
                <w:szCs w:val="20"/>
              </w:rPr>
              <w:t>eBL</w:t>
            </w:r>
            <w:proofErr w:type="spellEnd"/>
            <w:r w:rsidR="00A73204" w:rsidRPr="00FC6A0E">
              <w:rPr>
                <w:rFonts w:ascii="Century Gothic" w:hAnsi="Century Gothic"/>
                <w:sz w:val="20"/>
                <w:szCs w:val="20"/>
              </w:rPr>
              <w:t>)</w:t>
            </w:r>
            <w:r w:rsidRPr="00FC6A0E">
              <w:rPr>
                <w:rFonts w:ascii="Century Gothic" w:hAnsi="Century Gothic"/>
                <w:sz w:val="20"/>
                <w:szCs w:val="20"/>
              </w:rPr>
              <w:t xml:space="preserve"> and other digit</w:t>
            </w:r>
            <w:r w:rsidR="007F09F0" w:rsidRPr="00FC6A0E">
              <w:rPr>
                <w:rFonts w:ascii="Century Gothic" w:hAnsi="Century Gothic"/>
                <w:sz w:val="20"/>
                <w:szCs w:val="20"/>
              </w:rPr>
              <w:t>ized trade documents</w:t>
            </w:r>
            <w:r w:rsidR="007D30CE" w:rsidRPr="00FC6A0E">
              <w:rPr>
                <w:rFonts w:ascii="Century Gothic" w:hAnsi="Century Gothic"/>
                <w:sz w:val="20"/>
                <w:szCs w:val="20"/>
              </w:rPr>
              <w:t xml:space="preserve">, </w:t>
            </w:r>
            <w:r w:rsidR="004E491B" w:rsidRPr="00FC6A0E">
              <w:rPr>
                <w:rFonts w:ascii="Century Gothic" w:hAnsi="Century Gothic"/>
                <w:sz w:val="20"/>
                <w:szCs w:val="20"/>
              </w:rPr>
              <w:t xml:space="preserve">followed soon after by providing </w:t>
            </w:r>
            <w:r w:rsidR="007D30CE" w:rsidRPr="00FC6A0E">
              <w:rPr>
                <w:rFonts w:ascii="Century Gothic" w:hAnsi="Century Gothic"/>
                <w:sz w:val="20"/>
                <w:szCs w:val="20"/>
              </w:rPr>
              <w:t>supply chain finance solutions for companies engaging in international trade</w:t>
            </w:r>
            <w:r w:rsidR="002D0640" w:rsidRPr="00FC6A0E">
              <w:rPr>
                <w:rFonts w:ascii="Century Gothic" w:hAnsi="Century Gothic"/>
                <w:sz w:val="20"/>
                <w:szCs w:val="20"/>
              </w:rPr>
              <w:t xml:space="preserve"> </w:t>
            </w:r>
            <w:r w:rsidR="004E491B" w:rsidRPr="00FC6A0E">
              <w:rPr>
                <w:rFonts w:ascii="Century Gothic" w:hAnsi="Century Gothic"/>
                <w:sz w:val="20"/>
                <w:szCs w:val="20"/>
              </w:rPr>
              <w:t>of commodities</w:t>
            </w:r>
            <w:r w:rsidR="002D0640" w:rsidRPr="00FC6A0E">
              <w:rPr>
                <w:rFonts w:ascii="Century Gothic" w:hAnsi="Century Gothic"/>
                <w:sz w:val="20"/>
                <w:szCs w:val="20"/>
              </w:rPr>
              <w:t xml:space="preserve"> and container</w:t>
            </w:r>
            <w:r w:rsidR="004E491B" w:rsidRPr="00FC6A0E">
              <w:rPr>
                <w:rFonts w:ascii="Century Gothic" w:hAnsi="Century Gothic"/>
                <w:sz w:val="20"/>
                <w:szCs w:val="20"/>
              </w:rPr>
              <w:t>ized goods.</w:t>
            </w:r>
            <w:r w:rsidR="004E491B" w:rsidRPr="00FC6A0E">
              <w:rPr>
                <w:rFonts w:ascii="Century Gothic" w:hAnsi="Century Gothic" w:cs="Arial"/>
                <w:sz w:val="20"/>
                <w:szCs w:val="20"/>
              </w:rPr>
              <w:t xml:space="preserve"> </w:t>
            </w:r>
            <w:r w:rsidR="007F09F0" w:rsidRPr="00FC6A0E">
              <w:rPr>
                <w:rFonts w:ascii="Century Gothic" w:hAnsi="Century Gothic" w:cs="Arial"/>
                <w:sz w:val="20"/>
                <w:szCs w:val="20"/>
              </w:rPr>
              <w:t xml:space="preserve"> </w:t>
            </w:r>
          </w:p>
          <w:p w14:paraId="160A2B2D" w14:textId="77777777" w:rsidR="002D0640" w:rsidRPr="00FC6A0E" w:rsidRDefault="002D0640">
            <w:pPr>
              <w:rPr>
                <w:rFonts w:ascii="Century Gothic" w:hAnsi="Century Gothic"/>
                <w:sz w:val="20"/>
                <w:szCs w:val="20"/>
              </w:rPr>
            </w:pPr>
          </w:p>
          <w:p w14:paraId="183D23C9" w14:textId="1F684523" w:rsidR="00CA4B7F" w:rsidRDefault="007F09F0">
            <w:pPr>
              <w:rPr>
                <w:rFonts w:ascii="Century Gothic" w:hAnsi="Century Gothic"/>
                <w:sz w:val="20"/>
                <w:szCs w:val="20"/>
              </w:rPr>
            </w:pPr>
            <w:r w:rsidRPr="00FC6A0E">
              <w:rPr>
                <w:rFonts w:ascii="Century Gothic" w:hAnsi="Century Gothic"/>
                <w:sz w:val="20"/>
                <w:szCs w:val="20"/>
              </w:rPr>
              <w:t>The</w:t>
            </w:r>
            <w:r w:rsidR="008E6C46">
              <w:rPr>
                <w:rFonts w:ascii="Century Gothic" w:hAnsi="Century Gothic"/>
                <w:sz w:val="20"/>
                <w:szCs w:val="20"/>
              </w:rPr>
              <w:t>ir team has</w:t>
            </w:r>
            <w:r w:rsidRPr="00FC6A0E">
              <w:rPr>
                <w:rFonts w:ascii="Century Gothic" w:hAnsi="Century Gothic"/>
                <w:sz w:val="20"/>
                <w:szCs w:val="20"/>
              </w:rPr>
              <w:t xml:space="preserve"> created a</w:t>
            </w:r>
            <w:r w:rsidR="00F7608D" w:rsidRPr="00FC6A0E">
              <w:rPr>
                <w:rFonts w:ascii="Century Gothic" w:hAnsi="Century Gothic"/>
                <w:sz w:val="20"/>
                <w:szCs w:val="20"/>
              </w:rPr>
              <w:t>n extremely</w:t>
            </w:r>
            <w:r w:rsidR="00FC6A0E" w:rsidRPr="00FC6A0E">
              <w:rPr>
                <w:rFonts w:ascii="Century Gothic" w:hAnsi="Century Gothic"/>
                <w:sz w:val="20"/>
                <w:szCs w:val="20"/>
              </w:rPr>
              <w:t xml:space="preserve"> </w:t>
            </w:r>
            <w:r w:rsidR="008E6C46">
              <w:rPr>
                <w:rFonts w:ascii="Century Gothic" w:hAnsi="Century Gothic"/>
                <w:sz w:val="20"/>
                <w:szCs w:val="20"/>
              </w:rPr>
              <w:t xml:space="preserve">intuitive and </w:t>
            </w:r>
            <w:r w:rsidR="00B41DD3" w:rsidRPr="00FC6A0E">
              <w:rPr>
                <w:rFonts w:ascii="Century Gothic" w:hAnsi="Century Gothic"/>
                <w:sz w:val="20"/>
                <w:szCs w:val="20"/>
              </w:rPr>
              <w:t>user-friendly</w:t>
            </w:r>
            <w:r w:rsidR="00F7608D" w:rsidRPr="00FC6A0E">
              <w:rPr>
                <w:rFonts w:ascii="Century Gothic" w:hAnsi="Century Gothic"/>
                <w:sz w:val="20"/>
                <w:szCs w:val="20"/>
              </w:rPr>
              <w:t xml:space="preserve"> </w:t>
            </w:r>
            <w:r w:rsidR="00B41DD3" w:rsidRPr="00FC6A0E">
              <w:rPr>
                <w:rFonts w:ascii="Century Gothic" w:hAnsi="Century Gothic"/>
                <w:sz w:val="20"/>
                <w:szCs w:val="20"/>
              </w:rPr>
              <w:t xml:space="preserve">online </w:t>
            </w:r>
            <w:r w:rsidR="00F7608D" w:rsidRPr="00FC6A0E">
              <w:rPr>
                <w:rFonts w:ascii="Century Gothic" w:hAnsi="Century Gothic"/>
                <w:sz w:val="20"/>
                <w:szCs w:val="20"/>
              </w:rPr>
              <w:t xml:space="preserve">product that </w:t>
            </w:r>
            <w:r w:rsidRPr="00FC6A0E">
              <w:rPr>
                <w:rFonts w:ascii="Century Gothic" w:hAnsi="Century Gothic"/>
                <w:sz w:val="20"/>
                <w:szCs w:val="20"/>
              </w:rPr>
              <w:t xml:space="preserve">works in a similar </w:t>
            </w:r>
            <w:r w:rsidR="00F7608D" w:rsidRPr="00FC6A0E">
              <w:rPr>
                <w:rFonts w:ascii="Century Gothic" w:hAnsi="Century Gothic"/>
                <w:sz w:val="20"/>
                <w:szCs w:val="20"/>
              </w:rPr>
              <w:t>a similar way to Docu</w:t>
            </w:r>
            <w:r w:rsidR="00FC6A0E" w:rsidRPr="00FC6A0E">
              <w:rPr>
                <w:rFonts w:ascii="Century Gothic" w:hAnsi="Century Gothic"/>
                <w:sz w:val="20"/>
                <w:szCs w:val="20"/>
              </w:rPr>
              <w:t>S</w:t>
            </w:r>
            <w:r w:rsidR="00F7608D" w:rsidRPr="00FC6A0E">
              <w:rPr>
                <w:rFonts w:ascii="Century Gothic" w:hAnsi="Century Gothic"/>
                <w:sz w:val="20"/>
                <w:szCs w:val="20"/>
              </w:rPr>
              <w:t xml:space="preserve">ign, where users can easily </w:t>
            </w:r>
            <w:r w:rsidR="002D0640" w:rsidRPr="00FC6A0E">
              <w:rPr>
                <w:rFonts w:ascii="Century Gothic" w:hAnsi="Century Gothic"/>
                <w:sz w:val="20"/>
                <w:szCs w:val="20"/>
              </w:rPr>
              <w:t>invite</w:t>
            </w:r>
            <w:r w:rsidR="007D30CE" w:rsidRPr="00FC6A0E">
              <w:rPr>
                <w:rFonts w:ascii="Century Gothic" w:hAnsi="Century Gothic"/>
                <w:sz w:val="20"/>
                <w:szCs w:val="20"/>
              </w:rPr>
              <w:t xml:space="preserve"> disparate</w:t>
            </w:r>
            <w:r w:rsidR="00E5059B" w:rsidRPr="00FC6A0E">
              <w:rPr>
                <w:rFonts w:ascii="Century Gothic" w:hAnsi="Century Gothic"/>
                <w:sz w:val="20"/>
                <w:szCs w:val="20"/>
              </w:rPr>
              <w:t xml:space="preserve"> parties within a trade</w:t>
            </w:r>
            <w:r w:rsidR="002D0640" w:rsidRPr="00FC6A0E">
              <w:rPr>
                <w:rFonts w:ascii="Century Gothic" w:hAnsi="Century Gothic"/>
                <w:sz w:val="20"/>
                <w:szCs w:val="20"/>
              </w:rPr>
              <w:t xml:space="preserve"> onto the platform </w:t>
            </w:r>
            <w:proofErr w:type="gramStart"/>
            <w:r w:rsidR="002D0640" w:rsidRPr="00FC6A0E">
              <w:rPr>
                <w:rFonts w:ascii="Century Gothic" w:hAnsi="Century Gothic"/>
                <w:sz w:val="20"/>
                <w:szCs w:val="20"/>
              </w:rPr>
              <w:t>in order to</w:t>
            </w:r>
            <w:proofErr w:type="gramEnd"/>
            <w:r w:rsidR="002D0640" w:rsidRPr="00FC6A0E">
              <w:rPr>
                <w:rFonts w:ascii="Century Gothic" w:hAnsi="Century Gothic"/>
                <w:sz w:val="20"/>
                <w:szCs w:val="20"/>
              </w:rPr>
              <w:t xml:space="preserve"> issue,</w:t>
            </w:r>
            <w:r w:rsidR="008E6C46">
              <w:rPr>
                <w:rFonts w:ascii="Century Gothic" w:hAnsi="Century Gothic"/>
                <w:sz w:val="20"/>
                <w:szCs w:val="20"/>
              </w:rPr>
              <w:t xml:space="preserve"> </w:t>
            </w:r>
            <w:r w:rsidR="008E6C46" w:rsidRPr="00FC6A0E">
              <w:rPr>
                <w:rFonts w:ascii="Century Gothic" w:hAnsi="Century Gothic"/>
                <w:sz w:val="20"/>
                <w:szCs w:val="20"/>
              </w:rPr>
              <w:t>negotiat</w:t>
            </w:r>
            <w:r w:rsidR="008E6C46">
              <w:rPr>
                <w:rFonts w:ascii="Century Gothic" w:hAnsi="Century Gothic"/>
                <w:sz w:val="20"/>
                <w:szCs w:val="20"/>
              </w:rPr>
              <w:t>e</w:t>
            </w:r>
            <w:r w:rsidR="008E6C46">
              <w:rPr>
                <w:rFonts w:ascii="Century Gothic" w:hAnsi="Century Gothic"/>
                <w:sz w:val="20"/>
                <w:szCs w:val="20"/>
              </w:rPr>
              <w:t>,</w:t>
            </w:r>
            <w:r w:rsidR="002D0640" w:rsidRPr="00FC6A0E">
              <w:rPr>
                <w:rFonts w:ascii="Century Gothic" w:hAnsi="Century Gothic"/>
                <w:sz w:val="20"/>
                <w:szCs w:val="20"/>
              </w:rPr>
              <w:t xml:space="preserve"> </w:t>
            </w:r>
            <w:r w:rsidR="00B41DD3" w:rsidRPr="00FC6A0E">
              <w:rPr>
                <w:rFonts w:ascii="Century Gothic" w:hAnsi="Century Gothic"/>
                <w:sz w:val="20"/>
                <w:szCs w:val="20"/>
              </w:rPr>
              <w:t>transfer</w:t>
            </w:r>
            <w:r w:rsidR="002D0640" w:rsidRPr="00FC6A0E">
              <w:rPr>
                <w:rFonts w:ascii="Century Gothic" w:hAnsi="Century Gothic"/>
                <w:sz w:val="20"/>
                <w:szCs w:val="20"/>
              </w:rPr>
              <w:t>,</w:t>
            </w:r>
            <w:r w:rsidR="008E6C46">
              <w:rPr>
                <w:rFonts w:ascii="Century Gothic" w:hAnsi="Century Gothic"/>
                <w:sz w:val="20"/>
                <w:szCs w:val="20"/>
              </w:rPr>
              <w:t xml:space="preserve"> </w:t>
            </w:r>
            <w:r w:rsidR="002D0640" w:rsidRPr="00FC6A0E">
              <w:rPr>
                <w:rFonts w:ascii="Century Gothic" w:hAnsi="Century Gothic"/>
                <w:sz w:val="20"/>
                <w:szCs w:val="20"/>
              </w:rPr>
              <w:t>deliver</w:t>
            </w:r>
            <w:r w:rsidR="008E6C46">
              <w:rPr>
                <w:rFonts w:ascii="Century Gothic" w:hAnsi="Century Gothic"/>
                <w:sz w:val="20"/>
                <w:szCs w:val="20"/>
              </w:rPr>
              <w:t>, and surrender</w:t>
            </w:r>
            <w:r w:rsidR="002D0640" w:rsidRPr="00FC6A0E">
              <w:rPr>
                <w:rFonts w:ascii="Century Gothic" w:hAnsi="Century Gothic"/>
                <w:sz w:val="20"/>
                <w:szCs w:val="20"/>
              </w:rPr>
              <w:t xml:space="preserve"> BLs in a much more efficient and secure manner. </w:t>
            </w:r>
            <w:r w:rsidR="00CA4B7F">
              <w:rPr>
                <w:rFonts w:ascii="Century Gothic" w:hAnsi="Century Gothic"/>
                <w:sz w:val="20"/>
                <w:szCs w:val="20"/>
              </w:rPr>
              <w:t xml:space="preserve">This expediency means quicker payments and less </w:t>
            </w:r>
            <w:r w:rsidR="008E6C46">
              <w:rPr>
                <w:rFonts w:ascii="Century Gothic" w:hAnsi="Century Gothic"/>
                <w:sz w:val="20"/>
                <w:szCs w:val="20"/>
              </w:rPr>
              <w:t>line of credit financing costs for their customers.</w:t>
            </w:r>
          </w:p>
          <w:p w14:paraId="1DFF0FCF" w14:textId="77777777" w:rsidR="00CA4B7F" w:rsidRDefault="00CA4B7F">
            <w:pPr>
              <w:rPr>
                <w:rFonts w:ascii="Century Gothic" w:hAnsi="Century Gothic"/>
                <w:sz w:val="20"/>
                <w:szCs w:val="20"/>
              </w:rPr>
            </w:pPr>
          </w:p>
          <w:p w14:paraId="3E2F3961" w14:textId="2E7E5435" w:rsidR="00C65FBA" w:rsidRPr="00FC6A0E" w:rsidRDefault="008E6C46">
            <w:pPr>
              <w:rPr>
                <w:rFonts w:ascii="Century Gothic" w:hAnsi="Century Gothic"/>
                <w:sz w:val="20"/>
                <w:szCs w:val="20"/>
              </w:rPr>
            </w:pPr>
            <w:proofErr w:type="spellStart"/>
            <w:r>
              <w:rPr>
                <w:rFonts w:ascii="Century Gothic" w:hAnsi="Century Gothic"/>
                <w:sz w:val="20"/>
                <w:szCs w:val="20"/>
              </w:rPr>
              <w:t>Secro’s</w:t>
            </w:r>
            <w:proofErr w:type="spellEnd"/>
            <w:r w:rsidR="002D0640" w:rsidRPr="00FC6A0E">
              <w:rPr>
                <w:rFonts w:ascii="Century Gothic" w:hAnsi="Century Gothic"/>
                <w:sz w:val="20"/>
                <w:szCs w:val="20"/>
              </w:rPr>
              <w:t xml:space="preserve"> fully collaborative SaaS platform will</w:t>
            </w:r>
            <w:r>
              <w:rPr>
                <w:rFonts w:ascii="Century Gothic" w:hAnsi="Century Gothic"/>
                <w:sz w:val="20"/>
                <w:szCs w:val="20"/>
              </w:rPr>
              <w:t xml:space="preserve"> </w:t>
            </w:r>
            <w:r w:rsidR="002D0640" w:rsidRPr="00FC6A0E">
              <w:rPr>
                <w:rFonts w:ascii="Century Gothic" w:hAnsi="Century Gothic"/>
                <w:sz w:val="20"/>
                <w:szCs w:val="20"/>
              </w:rPr>
              <w:t xml:space="preserve">allow users to </w:t>
            </w:r>
            <w:r w:rsidR="004E491B" w:rsidRPr="00FC6A0E">
              <w:rPr>
                <w:rFonts w:ascii="Century Gothic" w:hAnsi="Century Gothic"/>
                <w:sz w:val="20"/>
                <w:szCs w:val="20"/>
              </w:rPr>
              <w:t xml:space="preserve">control </w:t>
            </w:r>
            <w:r w:rsidR="00B41DD3" w:rsidRPr="00FC6A0E">
              <w:rPr>
                <w:rFonts w:ascii="Century Gothic" w:hAnsi="Century Gothic"/>
                <w:sz w:val="20"/>
                <w:szCs w:val="20"/>
              </w:rPr>
              <w:t xml:space="preserve">these </w:t>
            </w:r>
            <w:r w:rsidR="004E491B" w:rsidRPr="00FC6A0E">
              <w:rPr>
                <w:rFonts w:ascii="Century Gothic" w:hAnsi="Century Gothic"/>
                <w:sz w:val="20"/>
                <w:szCs w:val="20"/>
              </w:rPr>
              <w:t>multiple workflows in one place, increasing efficiency and reduci</w:t>
            </w:r>
            <w:r w:rsidR="00B41DD3" w:rsidRPr="00FC6A0E">
              <w:rPr>
                <w:rFonts w:ascii="Century Gothic" w:hAnsi="Century Gothic"/>
                <w:sz w:val="20"/>
                <w:szCs w:val="20"/>
              </w:rPr>
              <w:t>ng the risk of errors or</w:t>
            </w:r>
            <w:r>
              <w:rPr>
                <w:rFonts w:ascii="Century Gothic" w:hAnsi="Century Gothic"/>
                <w:sz w:val="20"/>
                <w:szCs w:val="20"/>
              </w:rPr>
              <w:t xml:space="preserve"> potential</w:t>
            </w:r>
            <w:r w:rsidR="00B41DD3" w:rsidRPr="00FC6A0E">
              <w:rPr>
                <w:rFonts w:ascii="Century Gothic" w:hAnsi="Century Gothic"/>
                <w:sz w:val="20"/>
                <w:szCs w:val="20"/>
              </w:rPr>
              <w:t xml:space="preserve"> fraud. </w:t>
            </w:r>
            <w:r w:rsidR="00D27CA3" w:rsidRPr="00FC6A0E">
              <w:rPr>
                <w:rFonts w:ascii="Century Gothic" w:hAnsi="Century Gothic"/>
                <w:sz w:val="20"/>
                <w:szCs w:val="20"/>
              </w:rPr>
              <w:t xml:space="preserve">In addition, </w:t>
            </w:r>
            <w:r w:rsidR="00C30EDC" w:rsidRPr="00FC6A0E">
              <w:rPr>
                <w:rFonts w:ascii="Century Gothic" w:hAnsi="Century Gothic"/>
                <w:sz w:val="20"/>
                <w:szCs w:val="20"/>
              </w:rPr>
              <w:t xml:space="preserve">documents can be transformed into smart contracts, whose prose can then become an actionable sequence of </w:t>
            </w:r>
            <w:r w:rsidR="00C715B3" w:rsidRPr="00FC6A0E">
              <w:rPr>
                <w:rFonts w:ascii="Century Gothic" w:hAnsi="Century Gothic"/>
                <w:sz w:val="20"/>
                <w:szCs w:val="20"/>
              </w:rPr>
              <w:t>activities</w:t>
            </w:r>
            <w:r w:rsidR="00C30EDC" w:rsidRPr="00FC6A0E">
              <w:rPr>
                <w:rFonts w:ascii="Century Gothic" w:hAnsi="Century Gothic"/>
                <w:sz w:val="20"/>
                <w:szCs w:val="20"/>
              </w:rPr>
              <w:t xml:space="preserve"> executed and validated by counterparties; all of which is then stored on a blockchain as </w:t>
            </w:r>
            <w:r w:rsidR="00C715B3">
              <w:rPr>
                <w:rFonts w:ascii="Century Gothic" w:hAnsi="Century Gothic"/>
                <w:sz w:val="20"/>
                <w:szCs w:val="20"/>
              </w:rPr>
              <w:t xml:space="preserve">an </w:t>
            </w:r>
            <w:r w:rsidR="00C30EDC" w:rsidRPr="00FC6A0E">
              <w:rPr>
                <w:rFonts w:ascii="Century Gothic" w:hAnsi="Century Gothic"/>
                <w:sz w:val="20"/>
                <w:szCs w:val="20"/>
              </w:rPr>
              <w:t>immutable record for an</w:t>
            </w:r>
            <w:r w:rsidR="00C715B3">
              <w:rPr>
                <w:rFonts w:ascii="Century Gothic" w:hAnsi="Century Gothic"/>
                <w:sz w:val="20"/>
                <w:szCs w:val="20"/>
              </w:rPr>
              <w:t>y</w:t>
            </w:r>
            <w:r w:rsidR="00C30EDC" w:rsidRPr="00FC6A0E">
              <w:rPr>
                <w:rFonts w:ascii="Century Gothic" w:hAnsi="Century Gothic"/>
                <w:sz w:val="20"/>
                <w:szCs w:val="20"/>
              </w:rPr>
              <w:t xml:space="preserve"> potential </w:t>
            </w:r>
            <w:r w:rsidR="00C715B3">
              <w:rPr>
                <w:rFonts w:ascii="Century Gothic" w:hAnsi="Century Gothic"/>
                <w:sz w:val="20"/>
                <w:szCs w:val="20"/>
              </w:rPr>
              <w:t xml:space="preserve">future </w:t>
            </w:r>
            <w:r w:rsidR="00C30EDC" w:rsidRPr="00FC6A0E">
              <w:rPr>
                <w:rFonts w:ascii="Century Gothic" w:hAnsi="Century Gothic"/>
                <w:sz w:val="20"/>
                <w:szCs w:val="20"/>
              </w:rPr>
              <w:t>claims or legal action.</w:t>
            </w:r>
          </w:p>
          <w:p w14:paraId="7F5B7F10" w14:textId="74267EE6" w:rsidR="00D27CA3" w:rsidRPr="00FC6A0E" w:rsidRDefault="00D27CA3">
            <w:pPr>
              <w:rPr>
                <w:rFonts w:ascii="Century Gothic" w:hAnsi="Century Gothic"/>
                <w:sz w:val="20"/>
                <w:szCs w:val="20"/>
              </w:rPr>
            </w:pPr>
          </w:p>
          <w:p w14:paraId="03DF2197" w14:textId="76E05550" w:rsidR="00D27CA3" w:rsidRDefault="00D27CA3">
            <w:pPr>
              <w:rPr>
                <w:rFonts w:ascii="Century Gothic" w:hAnsi="Century Gothic"/>
                <w:sz w:val="20"/>
                <w:szCs w:val="20"/>
              </w:rPr>
            </w:pPr>
            <w:r w:rsidRPr="00FC6A0E">
              <w:rPr>
                <w:rFonts w:ascii="Century Gothic" w:hAnsi="Century Gothic"/>
                <w:sz w:val="20"/>
                <w:szCs w:val="20"/>
              </w:rPr>
              <w:t>Once they have achieved traction</w:t>
            </w:r>
            <w:r w:rsidR="00C715B3">
              <w:rPr>
                <w:rFonts w:ascii="Century Gothic" w:hAnsi="Century Gothic"/>
                <w:sz w:val="20"/>
                <w:szCs w:val="20"/>
              </w:rPr>
              <w:t xml:space="preserve"> with their documents platform</w:t>
            </w:r>
            <w:r w:rsidRPr="00FC6A0E">
              <w:rPr>
                <w:rFonts w:ascii="Century Gothic" w:hAnsi="Century Gothic"/>
                <w:sz w:val="20"/>
                <w:szCs w:val="20"/>
              </w:rPr>
              <w:t xml:space="preserve"> and have accumulated </w:t>
            </w:r>
            <w:r w:rsidR="00C715B3">
              <w:rPr>
                <w:rFonts w:ascii="Century Gothic" w:hAnsi="Century Gothic"/>
                <w:sz w:val="20"/>
                <w:szCs w:val="20"/>
              </w:rPr>
              <w:t xml:space="preserve">a substantial amount of client </w:t>
            </w:r>
            <w:r w:rsidR="00650EB7">
              <w:rPr>
                <w:rFonts w:ascii="Century Gothic" w:hAnsi="Century Gothic"/>
                <w:sz w:val="20"/>
                <w:szCs w:val="20"/>
              </w:rPr>
              <w:t>information</w:t>
            </w:r>
            <w:r w:rsidRPr="00FC6A0E">
              <w:rPr>
                <w:rFonts w:ascii="Century Gothic" w:hAnsi="Century Gothic"/>
                <w:sz w:val="20"/>
                <w:szCs w:val="20"/>
              </w:rPr>
              <w:t xml:space="preserve">, they </w:t>
            </w:r>
            <w:r w:rsidR="00C715B3">
              <w:rPr>
                <w:rFonts w:ascii="Century Gothic" w:hAnsi="Century Gothic"/>
                <w:sz w:val="20"/>
                <w:szCs w:val="20"/>
              </w:rPr>
              <w:t xml:space="preserve">plan on leveraging that financial performance data </w:t>
            </w:r>
            <w:r w:rsidR="00F43EBA">
              <w:rPr>
                <w:rFonts w:ascii="Century Gothic" w:hAnsi="Century Gothic"/>
                <w:sz w:val="20"/>
                <w:szCs w:val="20"/>
              </w:rPr>
              <w:t xml:space="preserve">to offer better rates on lines of credit for </w:t>
            </w:r>
            <w:r w:rsidR="008E6C46">
              <w:rPr>
                <w:rFonts w:ascii="Century Gothic" w:hAnsi="Century Gothic"/>
                <w:sz w:val="20"/>
                <w:szCs w:val="20"/>
              </w:rPr>
              <w:t>mid-size</w:t>
            </w:r>
            <w:r w:rsidR="00F43EBA">
              <w:rPr>
                <w:rFonts w:ascii="Century Gothic" w:hAnsi="Century Gothic"/>
                <w:sz w:val="20"/>
                <w:szCs w:val="20"/>
              </w:rPr>
              <w:t xml:space="preserve"> importing companies that operate in emerging markets where obtaining letters of credit is more challenging and/or costly.</w:t>
            </w:r>
          </w:p>
          <w:p w14:paraId="09C22828" w14:textId="788B29AB" w:rsidR="00650EB7" w:rsidRDefault="00650EB7">
            <w:pPr>
              <w:rPr>
                <w:rFonts w:ascii="Century Gothic" w:hAnsi="Century Gothic"/>
                <w:sz w:val="20"/>
                <w:szCs w:val="20"/>
              </w:rPr>
            </w:pPr>
          </w:p>
          <w:p w14:paraId="702F93E8" w14:textId="77777777" w:rsidR="009F6E87" w:rsidRDefault="009F6E87">
            <w:pPr>
              <w:rPr>
                <w:rFonts w:ascii="Century Gothic" w:hAnsi="Century Gothic"/>
                <w:sz w:val="20"/>
                <w:szCs w:val="20"/>
              </w:rPr>
            </w:pPr>
          </w:p>
          <w:p w14:paraId="704E5596" w14:textId="77777777" w:rsidR="009F6E87" w:rsidRDefault="009F6E87">
            <w:pPr>
              <w:rPr>
                <w:rFonts w:ascii="Century Gothic" w:hAnsi="Century Gothic"/>
                <w:sz w:val="20"/>
                <w:szCs w:val="20"/>
              </w:rPr>
            </w:pPr>
          </w:p>
          <w:p w14:paraId="3C816191" w14:textId="5B218732" w:rsidR="0050686C" w:rsidRDefault="00650EB7">
            <w:pPr>
              <w:rPr>
                <w:rFonts w:ascii="Century Gothic" w:hAnsi="Century Gothic"/>
                <w:sz w:val="20"/>
                <w:szCs w:val="20"/>
              </w:rPr>
            </w:pPr>
            <w:r>
              <w:rPr>
                <w:rFonts w:ascii="Century Gothic" w:hAnsi="Century Gothic"/>
                <w:sz w:val="20"/>
                <w:szCs w:val="20"/>
              </w:rPr>
              <w:t>E</w:t>
            </w:r>
            <w:r w:rsidRPr="00FC6A0E">
              <w:rPr>
                <w:rFonts w:ascii="Century Gothic" w:hAnsi="Century Gothic"/>
                <w:sz w:val="20"/>
                <w:szCs w:val="20"/>
              </w:rPr>
              <w:t>ventually</w:t>
            </w:r>
            <w:r>
              <w:rPr>
                <w:rFonts w:ascii="Century Gothic" w:hAnsi="Century Gothic"/>
                <w:sz w:val="20"/>
                <w:szCs w:val="20"/>
              </w:rPr>
              <w:t xml:space="preserve"> they intend to</w:t>
            </w:r>
            <w:r w:rsidRPr="00FC6A0E">
              <w:rPr>
                <w:rFonts w:ascii="Century Gothic" w:hAnsi="Century Gothic"/>
                <w:sz w:val="20"/>
                <w:szCs w:val="20"/>
              </w:rPr>
              <w:t xml:space="preserve"> branch out in</w:t>
            </w:r>
            <w:r>
              <w:rPr>
                <w:rFonts w:ascii="Century Gothic" w:hAnsi="Century Gothic"/>
                <w:sz w:val="20"/>
                <w:szCs w:val="20"/>
              </w:rPr>
              <w:t>to</w:t>
            </w:r>
            <w:r w:rsidRPr="00FC6A0E">
              <w:rPr>
                <w:rFonts w:ascii="Century Gothic" w:hAnsi="Century Gothic"/>
                <w:sz w:val="20"/>
                <w:szCs w:val="20"/>
              </w:rPr>
              <w:t xml:space="preserve"> </w:t>
            </w:r>
            <w:r>
              <w:rPr>
                <w:rFonts w:ascii="Century Gothic" w:hAnsi="Century Gothic"/>
                <w:sz w:val="20"/>
                <w:szCs w:val="20"/>
              </w:rPr>
              <w:t xml:space="preserve">offering a full range of services to complete the </w:t>
            </w:r>
            <w:r w:rsidR="00FD2E8B">
              <w:rPr>
                <w:rFonts w:ascii="Century Gothic" w:hAnsi="Century Gothic"/>
                <w:sz w:val="20"/>
                <w:szCs w:val="20"/>
              </w:rPr>
              <w:t>platform</w:t>
            </w:r>
            <w:r w:rsidR="008E6C46">
              <w:rPr>
                <w:rFonts w:ascii="Century Gothic" w:hAnsi="Century Gothic"/>
                <w:sz w:val="20"/>
                <w:szCs w:val="20"/>
              </w:rPr>
              <w:t>,</w:t>
            </w:r>
            <w:r w:rsidRPr="00FC6A0E">
              <w:rPr>
                <w:rFonts w:ascii="Century Gothic" w:hAnsi="Century Gothic"/>
                <w:sz w:val="20"/>
                <w:szCs w:val="20"/>
              </w:rPr>
              <w:t xml:space="preserve"> Legal Services, Treasury and Trade Insurance</w:t>
            </w:r>
            <w:r w:rsidR="008E6C46">
              <w:rPr>
                <w:rFonts w:ascii="Century Gothic" w:hAnsi="Century Gothic"/>
                <w:sz w:val="20"/>
                <w:szCs w:val="20"/>
              </w:rPr>
              <w:t xml:space="preserve">, </w:t>
            </w:r>
            <w:proofErr w:type="spellStart"/>
            <w:r w:rsidR="008E6C46">
              <w:rPr>
                <w:rFonts w:ascii="Century Gothic" w:hAnsi="Century Gothic"/>
                <w:sz w:val="20"/>
                <w:szCs w:val="20"/>
              </w:rPr>
              <w:t>etc</w:t>
            </w:r>
            <w:proofErr w:type="spellEnd"/>
            <w:r w:rsidR="008E6C46">
              <w:rPr>
                <w:rFonts w:ascii="Century Gothic" w:hAnsi="Century Gothic"/>
                <w:sz w:val="20"/>
                <w:szCs w:val="20"/>
              </w:rPr>
              <w:t xml:space="preserve">, to increase stickiness and </w:t>
            </w:r>
            <w:r w:rsidR="00E13975">
              <w:rPr>
                <w:rFonts w:ascii="Century Gothic" w:hAnsi="Century Gothic"/>
                <w:sz w:val="20"/>
                <w:szCs w:val="20"/>
              </w:rPr>
              <w:t xml:space="preserve">the overall utility for their clients. </w:t>
            </w:r>
          </w:p>
          <w:p w14:paraId="304C639B" w14:textId="7D95EDFF" w:rsidR="00DC1D97" w:rsidRDefault="00DC1D97">
            <w:pPr>
              <w:rPr>
                <w:rFonts w:ascii="Century Gothic" w:hAnsi="Century Gothic"/>
                <w:sz w:val="20"/>
                <w:szCs w:val="20"/>
              </w:rPr>
            </w:pPr>
          </w:p>
          <w:p w14:paraId="7BD854C8" w14:textId="05487B80" w:rsidR="00DC1D97" w:rsidRPr="00FC6A0E" w:rsidRDefault="00DC1D97">
            <w:pPr>
              <w:rPr>
                <w:rFonts w:ascii="Century Gothic" w:hAnsi="Century Gothic"/>
                <w:sz w:val="20"/>
                <w:szCs w:val="20"/>
              </w:rPr>
            </w:pPr>
            <w:r>
              <w:rPr>
                <w:rFonts w:ascii="Century Gothic" w:hAnsi="Century Gothic"/>
                <w:sz w:val="20"/>
                <w:szCs w:val="20"/>
              </w:rPr>
              <w:t xml:space="preserve">See below a helpful graphic of where </w:t>
            </w:r>
            <w:proofErr w:type="spellStart"/>
            <w:r>
              <w:rPr>
                <w:rFonts w:ascii="Century Gothic" w:hAnsi="Century Gothic"/>
                <w:sz w:val="20"/>
                <w:szCs w:val="20"/>
              </w:rPr>
              <w:t>Secro</w:t>
            </w:r>
            <w:proofErr w:type="spellEnd"/>
            <w:r>
              <w:rPr>
                <w:rFonts w:ascii="Century Gothic" w:hAnsi="Century Gothic"/>
                <w:sz w:val="20"/>
                <w:szCs w:val="20"/>
              </w:rPr>
              <w:t xml:space="preserve"> sits in the trade chain.</w:t>
            </w:r>
          </w:p>
          <w:p w14:paraId="5C302B61" w14:textId="4A88CC58" w:rsidR="0050686C" w:rsidRPr="00FC6A0E" w:rsidRDefault="0050686C">
            <w:pPr>
              <w:rPr>
                <w:rFonts w:ascii="Century Gothic" w:hAnsi="Century Gothic"/>
                <w:sz w:val="20"/>
                <w:szCs w:val="20"/>
              </w:rPr>
            </w:pPr>
          </w:p>
        </w:tc>
      </w:tr>
    </w:tbl>
    <w:p w14:paraId="4C9C8C97" w14:textId="683B5BFE" w:rsidR="005A4751" w:rsidRPr="00FC6A0E" w:rsidRDefault="005A4751">
      <w:pPr>
        <w:rPr>
          <w:rFonts w:ascii="Century Gothic" w:hAnsi="Century Gothic"/>
          <w:b/>
          <w:bCs/>
          <w:color w:val="2E74B5" w:themeColor="accent5" w:themeShade="BF"/>
          <w:sz w:val="24"/>
          <w:szCs w:val="24"/>
        </w:rPr>
      </w:pPr>
    </w:p>
    <w:p w14:paraId="0AAC7C24" w14:textId="4BD1745E" w:rsidR="003E3E33" w:rsidRPr="00FC6A0E" w:rsidRDefault="003E3E33">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24"/>
          <w:szCs w:val="24"/>
        </w:rPr>
        <w:drawing>
          <wp:inline distT="0" distB="0" distL="0" distR="0" wp14:anchorId="4E22CA40" wp14:editId="1633EA72">
            <wp:extent cx="5943600" cy="2929255"/>
            <wp:effectExtent l="0" t="0" r="0" b="444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929255"/>
                    </a:xfrm>
                    <a:prstGeom prst="rect">
                      <a:avLst/>
                    </a:prstGeom>
                  </pic:spPr>
                </pic:pic>
              </a:graphicData>
            </a:graphic>
          </wp:inline>
        </w:drawing>
      </w:r>
    </w:p>
    <w:p w14:paraId="5C133AB5" w14:textId="77777777" w:rsidR="003E3E33" w:rsidRPr="00FC6A0E" w:rsidRDefault="003E3E33">
      <w:pPr>
        <w:rPr>
          <w:rFonts w:ascii="Century Gothic" w:hAnsi="Century Gothic"/>
          <w:b/>
          <w:bCs/>
          <w:color w:val="2E74B5" w:themeColor="accent5" w:themeShade="BF"/>
          <w:sz w:val="24"/>
          <w:szCs w:val="24"/>
        </w:rPr>
      </w:pPr>
    </w:p>
    <w:p w14:paraId="18CD44C7" w14:textId="3EA39FC2" w:rsidR="00A73204" w:rsidRPr="00FC6A0E" w:rsidRDefault="00A73204">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65408" behindDoc="0" locked="0" layoutInCell="1" allowOverlap="1" wp14:anchorId="0B769832" wp14:editId="5FB9769A">
                <wp:simplePos x="0" y="0"/>
                <wp:positionH relativeFrom="column">
                  <wp:posOffset>0</wp:posOffset>
                </wp:positionH>
                <wp:positionV relativeFrom="paragraph">
                  <wp:posOffset>-635</wp:posOffset>
                </wp:positionV>
                <wp:extent cx="6143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C041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A73204" w:rsidRPr="00FC6A0E" w14:paraId="0C4E9C86" w14:textId="77777777" w:rsidTr="00FC6A0E">
        <w:tc>
          <w:tcPr>
            <w:tcW w:w="1440" w:type="dxa"/>
          </w:tcPr>
          <w:p w14:paraId="397A078A" w14:textId="3D13C9C2" w:rsidR="00A73204" w:rsidRPr="00FC6A0E" w:rsidRDefault="00A73204" w:rsidP="00F3494D">
            <w:pPr>
              <w:rPr>
                <w:rFonts w:ascii="Century Gothic" w:hAnsi="Century Gothic"/>
                <w:b/>
                <w:bCs/>
                <w:sz w:val="20"/>
                <w:szCs w:val="20"/>
              </w:rPr>
            </w:pPr>
            <w:r w:rsidRPr="00FC6A0E">
              <w:rPr>
                <w:rFonts w:ascii="Century Gothic" w:hAnsi="Century Gothic"/>
                <w:b/>
                <w:bCs/>
                <w:sz w:val="20"/>
                <w:szCs w:val="20"/>
              </w:rPr>
              <w:t>Market &amp; Traction</w:t>
            </w:r>
          </w:p>
        </w:tc>
        <w:tc>
          <w:tcPr>
            <w:tcW w:w="7910" w:type="dxa"/>
          </w:tcPr>
          <w:p w14:paraId="47A8F8DA" w14:textId="3DCD24A9" w:rsidR="00A73204" w:rsidRPr="00FC6A0E" w:rsidRDefault="00A73204" w:rsidP="00A73204">
            <w:pPr>
              <w:pStyle w:val="ListParagraph"/>
              <w:numPr>
                <w:ilvl w:val="0"/>
                <w:numId w:val="1"/>
              </w:numPr>
              <w:rPr>
                <w:rFonts w:ascii="Century Gothic" w:hAnsi="Century Gothic"/>
                <w:sz w:val="20"/>
                <w:szCs w:val="20"/>
              </w:rPr>
            </w:pPr>
            <w:proofErr w:type="spellStart"/>
            <w:r w:rsidRPr="00FC6A0E">
              <w:rPr>
                <w:rFonts w:ascii="Century Gothic" w:hAnsi="Century Gothic"/>
                <w:sz w:val="20"/>
                <w:szCs w:val="20"/>
              </w:rPr>
              <w:t>eBL</w:t>
            </w:r>
            <w:proofErr w:type="spellEnd"/>
            <w:r w:rsidRPr="00FC6A0E">
              <w:rPr>
                <w:rFonts w:ascii="Century Gothic" w:hAnsi="Century Gothic"/>
                <w:sz w:val="20"/>
                <w:szCs w:val="20"/>
              </w:rPr>
              <w:t xml:space="preserve"> and digitized trade documents at first</w:t>
            </w:r>
            <w:r w:rsidR="00D647EF" w:rsidRPr="00FC6A0E">
              <w:rPr>
                <w:rFonts w:ascii="Century Gothic" w:hAnsi="Century Gothic"/>
                <w:sz w:val="20"/>
                <w:szCs w:val="20"/>
              </w:rPr>
              <w:t xml:space="preserve"> within the bulk commodity space, </w:t>
            </w:r>
            <w:proofErr w:type="spellStart"/>
            <w:proofErr w:type="gramStart"/>
            <w:r w:rsidR="00D647EF" w:rsidRPr="00FC6A0E">
              <w:rPr>
                <w:rFonts w:ascii="Century Gothic" w:hAnsi="Century Gothic"/>
                <w:sz w:val="20"/>
                <w:szCs w:val="20"/>
              </w:rPr>
              <w:t>ie</w:t>
            </w:r>
            <w:proofErr w:type="spellEnd"/>
            <w:proofErr w:type="gramEnd"/>
            <w:r w:rsidR="00CE0FD2" w:rsidRPr="00FC6A0E">
              <w:rPr>
                <w:rFonts w:ascii="Century Gothic" w:hAnsi="Century Gothic"/>
                <w:sz w:val="20"/>
                <w:szCs w:val="20"/>
              </w:rPr>
              <w:t xml:space="preserve"> oil traders and dry bulk companies</w:t>
            </w:r>
            <w:r w:rsidR="00650EB7">
              <w:rPr>
                <w:rFonts w:ascii="Century Gothic" w:hAnsi="Century Gothic"/>
                <w:sz w:val="20"/>
                <w:szCs w:val="20"/>
              </w:rPr>
              <w:t>.</w:t>
            </w:r>
          </w:p>
          <w:p w14:paraId="1A668F19" w14:textId="3439F194" w:rsidR="00CE0FD2" w:rsidRDefault="00CE0FD2" w:rsidP="00A73204">
            <w:pPr>
              <w:pStyle w:val="ListParagraph"/>
              <w:numPr>
                <w:ilvl w:val="0"/>
                <w:numId w:val="1"/>
              </w:numPr>
              <w:rPr>
                <w:rFonts w:ascii="Century Gothic" w:hAnsi="Century Gothic"/>
                <w:sz w:val="20"/>
                <w:szCs w:val="20"/>
              </w:rPr>
            </w:pPr>
            <w:proofErr w:type="spellStart"/>
            <w:r w:rsidRPr="00FC6A0E">
              <w:rPr>
                <w:rFonts w:ascii="Century Gothic" w:hAnsi="Century Gothic"/>
                <w:sz w:val="20"/>
                <w:szCs w:val="20"/>
              </w:rPr>
              <w:t>eBLs</w:t>
            </w:r>
            <w:proofErr w:type="spellEnd"/>
            <w:r w:rsidRPr="00FC6A0E">
              <w:rPr>
                <w:rFonts w:ascii="Century Gothic" w:hAnsi="Century Gothic"/>
                <w:sz w:val="20"/>
                <w:szCs w:val="20"/>
              </w:rPr>
              <w:t xml:space="preserve"> for container lines will come next </w:t>
            </w:r>
            <w:r w:rsidR="00650EB7">
              <w:rPr>
                <w:rFonts w:ascii="Century Gothic" w:hAnsi="Century Gothic"/>
                <w:sz w:val="20"/>
                <w:szCs w:val="20"/>
              </w:rPr>
              <w:t>once they establish traction</w:t>
            </w:r>
            <w:r w:rsidR="004B4770">
              <w:rPr>
                <w:rFonts w:ascii="Century Gothic" w:hAnsi="Century Gothic"/>
                <w:sz w:val="20"/>
                <w:szCs w:val="20"/>
              </w:rPr>
              <w:t>.</w:t>
            </w:r>
          </w:p>
          <w:p w14:paraId="2DF57FDA" w14:textId="2176DAE1" w:rsidR="004B4770" w:rsidRDefault="004B4770" w:rsidP="00A73204">
            <w:pPr>
              <w:pStyle w:val="ListParagraph"/>
              <w:numPr>
                <w:ilvl w:val="0"/>
                <w:numId w:val="1"/>
              </w:numPr>
              <w:rPr>
                <w:rFonts w:ascii="Century Gothic" w:hAnsi="Century Gothic"/>
                <w:sz w:val="20"/>
                <w:szCs w:val="20"/>
              </w:rPr>
            </w:pPr>
            <w:r>
              <w:rPr>
                <w:rFonts w:ascii="Century Gothic" w:hAnsi="Century Gothic"/>
                <w:sz w:val="20"/>
                <w:szCs w:val="20"/>
              </w:rPr>
              <w:t xml:space="preserve">Their GTM will target midsize commodity players, first in developed countries, followed by </w:t>
            </w:r>
            <w:r w:rsidR="00DC1D97">
              <w:rPr>
                <w:rFonts w:ascii="Century Gothic" w:hAnsi="Century Gothic"/>
                <w:sz w:val="20"/>
                <w:szCs w:val="20"/>
              </w:rPr>
              <w:t>mid-size</w:t>
            </w:r>
            <w:r w:rsidR="00A5333C">
              <w:rPr>
                <w:rFonts w:ascii="Century Gothic" w:hAnsi="Century Gothic"/>
                <w:sz w:val="20"/>
                <w:szCs w:val="20"/>
              </w:rPr>
              <w:t xml:space="preserve"> companies in emerging markets and then larger trading houses like Vitol, BHP, etc.</w:t>
            </w:r>
          </w:p>
          <w:p w14:paraId="00C0D219" w14:textId="5D218526" w:rsidR="00A5333C" w:rsidRPr="00FC6A0E" w:rsidRDefault="00A5333C" w:rsidP="00A73204">
            <w:pPr>
              <w:pStyle w:val="ListParagraph"/>
              <w:numPr>
                <w:ilvl w:val="0"/>
                <w:numId w:val="1"/>
              </w:numPr>
              <w:rPr>
                <w:rFonts w:ascii="Century Gothic" w:hAnsi="Century Gothic"/>
                <w:sz w:val="20"/>
                <w:szCs w:val="20"/>
              </w:rPr>
            </w:pPr>
            <w:r>
              <w:rPr>
                <w:rFonts w:ascii="Century Gothic" w:hAnsi="Century Gothic"/>
                <w:sz w:val="20"/>
                <w:szCs w:val="20"/>
              </w:rPr>
              <w:t>They currently have one customer</w:t>
            </w:r>
            <w:r w:rsidR="00DC1D97">
              <w:rPr>
                <w:rFonts w:ascii="Century Gothic" w:hAnsi="Century Gothic"/>
                <w:sz w:val="20"/>
                <w:szCs w:val="20"/>
              </w:rPr>
              <w:t xml:space="preserve"> (</w:t>
            </w:r>
            <w:proofErr w:type="spellStart"/>
            <w:r w:rsidR="00DC1D97">
              <w:rPr>
                <w:rFonts w:ascii="Century Gothic" w:hAnsi="Century Gothic"/>
                <w:sz w:val="20"/>
                <w:szCs w:val="20"/>
              </w:rPr>
              <w:t>Nitron</w:t>
            </w:r>
            <w:proofErr w:type="spellEnd"/>
            <w:r w:rsidR="00DC1D97">
              <w:rPr>
                <w:rFonts w:ascii="Century Gothic" w:hAnsi="Century Gothic"/>
                <w:sz w:val="20"/>
                <w:szCs w:val="20"/>
              </w:rPr>
              <w:t>)</w:t>
            </w:r>
            <w:r>
              <w:rPr>
                <w:rFonts w:ascii="Century Gothic" w:hAnsi="Century Gothic"/>
                <w:sz w:val="20"/>
                <w:szCs w:val="20"/>
              </w:rPr>
              <w:t xml:space="preserve"> ready to join the platform in Oct 2022 when it will be ready to go live.</w:t>
            </w:r>
          </w:p>
          <w:p w14:paraId="676AEE8E" w14:textId="77777777" w:rsidR="00A73204" w:rsidRPr="00FC6A0E" w:rsidRDefault="00A73204" w:rsidP="00A5333C">
            <w:pPr>
              <w:pStyle w:val="ListParagraph"/>
              <w:rPr>
                <w:rFonts w:ascii="Century Gothic" w:hAnsi="Century Gothic"/>
                <w:sz w:val="20"/>
                <w:szCs w:val="20"/>
              </w:rPr>
            </w:pPr>
          </w:p>
        </w:tc>
      </w:tr>
    </w:tbl>
    <w:p w14:paraId="513DF158" w14:textId="004BAEB2" w:rsidR="00CB5973" w:rsidRDefault="00CB5973">
      <w:pPr>
        <w:rPr>
          <w:rFonts w:ascii="Century Gothic" w:hAnsi="Century Gothic"/>
          <w:b/>
          <w:bCs/>
          <w:color w:val="2E74B5" w:themeColor="accent5" w:themeShade="BF"/>
          <w:sz w:val="24"/>
          <w:szCs w:val="24"/>
        </w:rPr>
      </w:pPr>
    </w:p>
    <w:p w14:paraId="72799E87" w14:textId="3EC3A644" w:rsidR="00A5333C" w:rsidRDefault="00A5333C">
      <w:pPr>
        <w:rPr>
          <w:rFonts w:ascii="Century Gothic" w:hAnsi="Century Gothic"/>
          <w:b/>
          <w:bCs/>
          <w:color w:val="2E74B5" w:themeColor="accent5" w:themeShade="BF"/>
          <w:sz w:val="24"/>
          <w:szCs w:val="24"/>
        </w:rPr>
      </w:pPr>
    </w:p>
    <w:p w14:paraId="72CE6547" w14:textId="7310482E" w:rsidR="00A5333C" w:rsidRDefault="00A5333C">
      <w:pPr>
        <w:rPr>
          <w:rFonts w:ascii="Century Gothic" w:hAnsi="Century Gothic"/>
          <w:b/>
          <w:bCs/>
          <w:color w:val="2E74B5" w:themeColor="accent5" w:themeShade="BF"/>
          <w:sz w:val="24"/>
          <w:szCs w:val="24"/>
        </w:rPr>
      </w:pPr>
    </w:p>
    <w:p w14:paraId="52AE026C" w14:textId="789FD0DB" w:rsidR="00A5333C" w:rsidRDefault="00A5333C">
      <w:pPr>
        <w:rPr>
          <w:rFonts w:ascii="Century Gothic" w:hAnsi="Century Gothic"/>
          <w:b/>
          <w:bCs/>
          <w:color w:val="2E74B5" w:themeColor="accent5" w:themeShade="BF"/>
          <w:sz w:val="24"/>
          <w:szCs w:val="24"/>
        </w:rPr>
      </w:pPr>
    </w:p>
    <w:p w14:paraId="261C69C8" w14:textId="2B12D9D3" w:rsidR="00A5333C" w:rsidRDefault="00A5333C">
      <w:pPr>
        <w:rPr>
          <w:rFonts w:ascii="Century Gothic" w:hAnsi="Century Gothic"/>
          <w:b/>
          <w:bCs/>
          <w:color w:val="2E74B5" w:themeColor="accent5" w:themeShade="BF"/>
          <w:sz w:val="24"/>
          <w:szCs w:val="24"/>
        </w:rPr>
      </w:pPr>
    </w:p>
    <w:p w14:paraId="0D3B4806" w14:textId="24CEDAA1" w:rsidR="00A5333C" w:rsidRDefault="00A5333C">
      <w:pPr>
        <w:rPr>
          <w:rFonts w:ascii="Century Gothic" w:hAnsi="Century Gothic"/>
          <w:b/>
          <w:bCs/>
          <w:color w:val="2E74B5" w:themeColor="accent5" w:themeShade="BF"/>
          <w:sz w:val="24"/>
          <w:szCs w:val="24"/>
        </w:rPr>
      </w:pPr>
    </w:p>
    <w:p w14:paraId="42F75042" w14:textId="77777777" w:rsidR="00A5333C" w:rsidRPr="00FC6A0E" w:rsidRDefault="00A5333C">
      <w:pPr>
        <w:rPr>
          <w:rFonts w:ascii="Century Gothic" w:hAnsi="Century Gothic"/>
          <w:b/>
          <w:bCs/>
          <w:color w:val="2E74B5" w:themeColor="accent5" w:themeShade="BF"/>
          <w:sz w:val="24"/>
          <w:szCs w:val="24"/>
        </w:rPr>
      </w:pPr>
    </w:p>
    <w:p w14:paraId="7364419E" w14:textId="68363372" w:rsidR="003E3E33" w:rsidRPr="00FC6A0E" w:rsidRDefault="003E3E33">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75648" behindDoc="0" locked="0" layoutInCell="1" allowOverlap="1" wp14:anchorId="02608FBC" wp14:editId="4D76C150">
                <wp:simplePos x="0" y="0"/>
                <wp:positionH relativeFrom="column">
                  <wp:posOffset>0</wp:posOffset>
                </wp:positionH>
                <wp:positionV relativeFrom="paragraph">
                  <wp:posOffset>0</wp:posOffset>
                </wp:positionV>
                <wp:extent cx="6143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D0BC2"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3E3E33" w:rsidRPr="00FC6A0E" w14:paraId="4C8FA8C9" w14:textId="77777777" w:rsidTr="00FC6A0E">
        <w:tc>
          <w:tcPr>
            <w:tcW w:w="1440" w:type="dxa"/>
          </w:tcPr>
          <w:p w14:paraId="4EBCCD63" w14:textId="63C23823" w:rsidR="003E3E33" w:rsidRPr="00FC6A0E" w:rsidRDefault="00FC6A0E" w:rsidP="00F3494D">
            <w:pPr>
              <w:rPr>
                <w:rFonts w:ascii="Century Gothic" w:hAnsi="Century Gothic"/>
                <w:b/>
                <w:bCs/>
                <w:sz w:val="20"/>
                <w:szCs w:val="20"/>
              </w:rPr>
            </w:pPr>
            <w:r>
              <w:rPr>
                <w:rFonts w:ascii="Century Gothic" w:hAnsi="Century Gothic"/>
                <w:b/>
                <w:bCs/>
                <w:sz w:val="20"/>
                <w:szCs w:val="20"/>
              </w:rPr>
              <w:t>Financials</w:t>
            </w:r>
          </w:p>
        </w:tc>
        <w:tc>
          <w:tcPr>
            <w:tcW w:w="7910" w:type="dxa"/>
          </w:tcPr>
          <w:p w14:paraId="65F18432" w14:textId="081B950A" w:rsidR="003E3E33" w:rsidRPr="00FC6A0E" w:rsidRDefault="00B0519E" w:rsidP="00F3494D">
            <w:pPr>
              <w:pStyle w:val="ListParagraph"/>
              <w:numPr>
                <w:ilvl w:val="0"/>
                <w:numId w:val="1"/>
              </w:numPr>
              <w:rPr>
                <w:rFonts w:ascii="Century Gothic" w:hAnsi="Century Gothic"/>
                <w:sz w:val="20"/>
                <w:szCs w:val="20"/>
              </w:rPr>
            </w:pPr>
            <w:r>
              <w:rPr>
                <w:rFonts w:ascii="Century Gothic" w:hAnsi="Century Gothic"/>
                <w:sz w:val="20"/>
                <w:szCs w:val="20"/>
              </w:rPr>
              <w:t>Financial projections provided by the company below</w:t>
            </w:r>
          </w:p>
          <w:p w14:paraId="7D695285" w14:textId="77777777" w:rsidR="003E3E33" w:rsidRPr="00FC6A0E" w:rsidRDefault="003E3E33" w:rsidP="00F3494D">
            <w:pPr>
              <w:rPr>
                <w:rFonts w:ascii="Century Gothic" w:hAnsi="Century Gothic"/>
                <w:sz w:val="20"/>
                <w:szCs w:val="20"/>
              </w:rPr>
            </w:pPr>
          </w:p>
        </w:tc>
      </w:tr>
    </w:tbl>
    <w:p w14:paraId="6EAE5C46" w14:textId="77777777" w:rsidR="00B0519E" w:rsidRDefault="00B0519E">
      <w:pPr>
        <w:rPr>
          <w:rFonts w:ascii="Century Gothic" w:hAnsi="Century Gothic"/>
          <w:b/>
          <w:bCs/>
          <w:color w:val="2E74B5" w:themeColor="accent5" w:themeShade="BF"/>
          <w:sz w:val="24"/>
          <w:szCs w:val="24"/>
        </w:rPr>
      </w:pPr>
    </w:p>
    <w:p w14:paraId="33BDE2AA" w14:textId="12924374" w:rsidR="00B62B1F" w:rsidRDefault="00B62B1F">
      <w:pPr>
        <w:rPr>
          <w:rFonts w:ascii="Century Gothic" w:hAnsi="Century Gothic"/>
          <w:b/>
          <w:bCs/>
          <w:color w:val="2E74B5" w:themeColor="accent5" w:themeShade="BF"/>
          <w:sz w:val="24"/>
          <w:szCs w:val="24"/>
        </w:rPr>
      </w:pPr>
      <w:r>
        <w:rPr>
          <w:rFonts w:ascii="Century Gothic" w:hAnsi="Century Gothic"/>
          <w:b/>
          <w:bCs/>
          <w:noProof/>
          <w:color w:val="5B9BD5" w:themeColor="accent5"/>
          <w:sz w:val="24"/>
          <w:szCs w:val="24"/>
        </w:rPr>
        <w:drawing>
          <wp:inline distT="0" distB="0" distL="0" distR="0" wp14:anchorId="10326786" wp14:editId="60DF4960">
            <wp:extent cx="5943600" cy="4486910"/>
            <wp:effectExtent l="0" t="0" r="0" b="889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486910"/>
                    </a:xfrm>
                    <a:prstGeom prst="rect">
                      <a:avLst/>
                    </a:prstGeom>
                  </pic:spPr>
                </pic:pic>
              </a:graphicData>
            </a:graphic>
          </wp:inline>
        </w:drawing>
      </w:r>
    </w:p>
    <w:p w14:paraId="2D47DACE" w14:textId="77777777" w:rsidR="00B62B1F" w:rsidRDefault="00B62B1F">
      <w:pPr>
        <w:rPr>
          <w:rFonts w:ascii="Century Gothic" w:hAnsi="Century Gothic"/>
          <w:b/>
          <w:bCs/>
          <w:color w:val="2E74B5" w:themeColor="accent5" w:themeShade="BF"/>
          <w:sz w:val="24"/>
          <w:szCs w:val="24"/>
        </w:rPr>
      </w:pPr>
    </w:p>
    <w:p w14:paraId="152639AB" w14:textId="48F39DCF" w:rsidR="007D7520" w:rsidRDefault="007D7520">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79744" behindDoc="0" locked="0" layoutInCell="1" allowOverlap="1" wp14:anchorId="375847B3" wp14:editId="50C35F10">
                <wp:simplePos x="0" y="0"/>
                <wp:positionH relativeFrom="column">
                  <wp:posOffset>0</wp:posOffset>
                </wp:positionH>
                <wp:positionV relativeFrom="paragraph">
                  <wp:posOffset>0</wp:posOffset>
                </wp:positionV>
                <wp:extent cx="61436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CACA9"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7D7520" w:rsidRPr="00FC6A0E" w14:paraId="10B1AD15" w14:textId="77777777" w:rsidTr="00F3494D">
        <w:tc>
          <w:tcPr>
            <w:tcW w:w="1255" w:type="dxa"/>
          </w:tcPr>
          <w:p w14:paraId="5F4EC5C4" w14:textId="77777777" w:rsidR="007D7520" w:rsidRPr="00FC6A0E" w:rsidRDefault="007D7520" w:rsidP="00F3494D">
            <w:pPr>
              <w:rPr>
                <w:rFonts w:ascii="Century Gothic" w:hAnsi="Century Gothic"/>
                <w:b/>
                <w:bCs/>
                <w:sz w:val="20"/>
                <w:szCs w:val="20"/>
              </w:rPr>
            </w:pPr>
            <w:r>
              <w:rPr>
                <w:rFonts w:ascii="Century Gothic" w:hAnsi="Century Gothic"/>
                <w:b/>
                <w:bCs/>
                <w:sz w:val="20"/>
                <w:szCs w:val="20"/>
              </w:rPr>
              <w:t>Team</w:t>
            </w:r>
          </w:p>
        </w:tc>
        <w:tc>
          <w:tcPr>
            <w:tcW w:w="8095" w:type="dxa"/>
          </w:tcPr>
          <w:p w14:paraId="6C05EA55" w14:textId="77777777" w:rsidR="007D7520" w:rsidRDefault="007D7520" w:rsidP="00F3494D">
            <w:pPr>
              <w:pStyle w:val="ListParagraph"/>
              <w:numPr>
                <w:ilvl w:val="0"/>
                <w:numId w:val="1"/>
              </w:numPr>
              <w:rPr>
                <w:rFonts w:ascii="Century Gothic" w:hAnsi="Century Gothic"/>
                <w:sz w:val="20"/>
                <w:szCs w:val="20"/>
              </w:rPr>
            </w:pPr>
            <w:r>
              <w:rPr>
                <w:rFonts w:ascii="Century Gothic" w:hAnsi="Century Gothic"/>
                <w:sz w:val="20"/>
                <w:szCs w:val="20"/>
              </w:rPr>
              <w:t xml:space="preserve">Strong team with extremely relevant backgrounds in the technology, maritime, and legal worlds. </w:t>
            </w:r>
          </w:p>
          <w:p w14:paraId="39FBC1EE" w14:textId="29B930D1" w:rsidR="007D7520" w:rsidRDefault="007D7520" w:rsidP="00F3494D">
            <w:pPr>
              <w:pStyle w:val="ListParagraph"/>
              <w:numPr>
                <w:ilvl w:val="0"/>
                <w:numId w:val="1"/>
              </w:numPr>
              <w:rPr>
                <w:rFonts w:ascii="Century Gothic" w:hAnsi="Century Gothic"/>
                <w:sz w:val="20"/>
                <w:szCs w:val="20"/>
              </w:rPr>
            </w:pPr>
            <w:r>
              <w:rPr>
                <w:rFonts w:ascii="Century Gothic" w:hAnsi="Century Gothic"/>
                <w:sz w:val="20"/>
                <w:szCs w:val="20"/>
              </w:rPr>
              <w:t xml:space="preserve">Michele </w:t>
            </w:r>
            <w:proofErr w:type="spellStart"/>
            <w:r>
              <w:rPr>
                <w:rFonts w:ascii="Century Gothic" w:hAnsi="Century Gothic"/>
                <w:sz w:val="20"/>
                <w:szCs w:val="20"/>
              </w:rPr>
              <w:t>Sanricca</w:t>
            </w:r>
            <w:proofErr w:type="spellEnd"/>
            <w:r w:rsidR="00B4580D">
              <w:rPr>
                <w:rFonts w:ascii="Century Gothic" w:hAnsi="Century Gothic"/>
                <w:sz w:val="20"/>
                <w:szCs w:val="20"/>
              </w:rPr>
              <w:t xml:space="preserve"> – CEO and Co-founder – Ex MSC</w:t>
            </w:r>
            <w:r w:rsidR="003E447B">
              <w:rPr>
                <w:rFonts w:ascii="Century Gothic" w:hAnsi="Century Gothic"/>
                <w:sz w:val="20"/>
                <w:szCs w:val="20"/>
              </w:rPr>
              <w:t>,</w:t>
            </w:r>
            <w:r w:rsidR="00B4580D">
              <w:rPr>
                <w:rFonts w:ascii="Century Gothic" w:hAnsi="Century Gothic"/>
                <w:sz w:val="20"/>
                <w:szCs w:val="20"/>
              </w:rPr>
              <w:t xml:space="preserve"> AWS</w:t>
            </w:r>
            <w:r w:rsidR="003E447B">
              <w:rPr>
                <w:rFonts w:ascii="Century Gothic" w:hAnsi="Century Gothic"/>
                <w:sz w:val="20"/>
                <w:szCs w:val="20"/>
              </w:rPr>
              <w:t xml:space="preserve"> and HBS</w:t>
            </w:r>
          </w:p>
          <w:p w14:paraId="6954CE0B" w14:textId="3AF5340A" w:rsidR="00B4580D" w:rsidRDefault="00B4580D" w:rsidP="00F3494D">
            <w:pPr>
              <w:pStyle w:val="ListParagraph"/>
              <w:numPr>
                <w:ilvl w:val="0"/>
                <w:numId w:val="1"/>
              </w:numPr>
              <w:rPr>
                <w:rFonts w:ascii="Century Gothic" w:hAnsi="Century Gothic"/>
                <w:sz w:val="20"/>
                <w:szCs w:val="20"/>
              </w:rPr>
            </w:pPr>
            <w:r>
              <w:rPr>
                <w:rFonts w:ascii="Century Gothic" w:hAnsi="Century Gothic"/>
                <w:sz w:val="20"/>
                <w:szCs w:val="20"/>
              </w:rPr>
              <w:t xml:space="preserve">Luke </w:t>
            </w:r>
            <w:proofErr w:type="spellStart"/>
            <w:r w:rsidR="003E447B">
              <w:rPr>
                <w:rFonts w:ascii="Century Gothic" w:hAnsi="Century Gothic"/>
                <w:sz w:val="20"/>
                <w:szCs w:val="20"/>
              </w:rPr>
              <w:t>Zadkovich</w:t>
            </w:r>
            <w:proofErr w:type="spellEnd"/>
            <w:r w:rsidR="003E447B">
              <w:rPr>
                <w:rFonts w:ascii="Century Gothic" w:hAnsi="Century Gothic"/>
                <w:sz w:val="20"/>
                <w:szCs w:val="20"/>
              </w:rPr>
              <w:t xml:space="preserve"> – Board Director and Co-Founder – International Trade Attorney</w:t>
            </w:r>
            <w:r w:rsidR="0004256C">
              <w:rPr>
                <w:rFonts w:ascii="Century Gothic" w:hAnsi="Century Gothic"/>
                <w:sz w:val="20"/>
                <w:szCs w:val="20"/>
              </w:rPr>
              <w:t xml:space="preserve"> based out of New York</w:t>
            </w:r>
          </w:p>
          <w:p w14:paraId="0A4B9577" w14:textId="72FAE94B" w:rsidR="007D7520" w:rsidRPr="00FC6A0E" w:rsidRDefault="003E447B" w:rsidP="00F3494D">
            <w:pPr>
              <w:pStyle w:val="ListParagraph"/>
              <w:numPr>
                <w:ilvl w:val="0"/>
                <w:numId w:val="1"/>
              </w:numPr>
              <w:rPr>
                <w:rFonts w:ascii="Century Gothic" w:hAnsi="Century Gothic"/>
                <w:sz w:val="20"/>
                <w:szCs w:val="20"/>
              </w:rPr>
            </w:pPr>
            <w:r>
              <w:rPr>
                <w:rFonts w:ascii="Century Gothic" w:hAnsi="Century Gothic"/>
                <w:sz w:val="20"/>
                <w:szCs w:val="20"/>
              </w:rPr>
              <w:lastRenderedPageBreak/>
              <w:t xml:space="preserve">Piotr </w:t>
            </w:r>
            <w:proofErr w:type="spellStart"/>
            <w:r>
              <w:rPr>
                <w:rFonts w:ascii="Century Gothic" w:hAnsi="Century Gothic"/>
                <w:sz w:val="20"/>
                <w:szCs w:val="20"/>
              </w:rPr>
              <w:t>Cihocki</w:t>
            </w:r>
            <w:proofErr w:type="spellEnd"/>
            <w:r>
              <w:rPr>
                <w:rFonts w:ascii="Century Gothic" w:hAnsi="Century Gothic"/>
                <w:sz w:val="20"/>
                <w:szCs w:val="20"/>
              </w:rPr>
              <w:t xml:space="preserve"> – Head of Compliance – 22 years if </w:t>
            </w:r>
            <w:proofErr w:type="spellStart"/>
            <w:r>
              <w:rPr>
                <w:rFonts w:ascii="Century Gothic" w:hAnsi="Century Gothic"/>
                <w:sz w:val="20"/>
                <w:szCs w:val="20"/>
              </w:rPr>
              <w:t>shipowning</w:t>
            </w:r>
            <w:proofErr w:type="spellEnd"/>
            <w:r>
              <w:rPr>
                <w:rFonts w:ascii="Century Gothic" w:hAnsi="Century Gothic"/>
                <w:sz w:val="20"/>
                <w:szCs w:val="20"/>
              </w:rPr>
              <w:t xml:space="preserve"> </w:t>
            </w:r>
            <w:r w:rsidR="0004256C">
              <w:rPr>
                <w:rFonts w:ascii="Century Gothic" w:hAnsi="Century Gothic"/>
                <w:sz w:val="20"/>
                <w:szCs w:val="20"/>
              </w:rPr>
              <w:t>experience</w:t>
            </w:r>
          </w:p>
        </w:tc>
      </w:tr>
    </w:tbl>
    <w:p w14:paraId="1A879AEA" w14:textId="2EA6267C" w:rsidR="007D7520" w:rsidRDefault="007D7520">
      <w:pPr>
        <w:rPr>
          <w:rFonts w:ascii="Century Gothic" w:hAnsi="Century Gothic"/>
          <w:b/>
          <w:bCs/>
          <w:color w:val="2E74B5" w:themeColor="accent5" w:themeShade="BF"/>
          <w:sz w:val="24"/>
          <w:szCs w:val="24"/>
        </w:rPr>
      </w:pPr>
    </w:p>
    <w:p w14:paraId="371F2E47" w14:textId="423F1B5B" w:rsidR="00A5333C" w:rsidRDefault="00A5333C">
      <w:pPr>
        <w:rPr>
          <w:rFonts w:ascii="Century Gothic" w:hAnsi="Century Gothic"/>
          <w:b/>
          <w:bCs/>
          <w:color w:val="2E74B5" w:themeColor="accent5" w:themeShade="BF"/>
          <w:sz w:val="24"/>
          <w:szCs w:val="24"/>
        </w:rPr>
      </w:pPr>
    </w:p>
    <w:p w14:paraId="0A09496E" w14:textId="77777777" w:rsidR="00A5333C" w:rsidRDefault="00A5333C">
      <w:pPr>
        <w:rPr>
          <w:rFonts w:ascii="Century Gothic" w:hAnsi="Century Gothic"/>
          <w:b/>
          <w:bCs/>
          <w:color w:val="2E74B5" w:themeColor="accent5" w:themeShade="BF"/>
          <w:sz w:val="24"/>
          <w:szCs w:val="24"/>
        </w:rPr>
      </w:pPr>
    </w:p>
    <w:p w14:paraId="502139E2" w14:textId="25B67197" w:rsidR="00333934" w:rsidRDefault="00333934">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77696" behindDoc="0" locked="0" layoutInCell="1" allowOverlap="1" wp14:anchorId="63306334" wp14:editId="525AA851">
                <wp:simplePos x="0" y="0"/>
                <wp:positionH relativeFrom="column">
                  <wp:posOffset>0</wp:posOffset>
                </wp:positionH>
                <wp:positionV relativeFrom="paragraph">
                  <wp:posOffset>0</wp:posOffset>
                </wp:positionV>
                <wp:extent cx="6143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6552A"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948"/>
      </w:tblGrid>
      <w:tr w:rsidR="00FC6A0E" w:rsidRPr="00FC6A0E" w14:paraId="700A6210" w14:textId="77777777" w:rsidTr="00F3494D">
        <w:tc>
          <w:tcPr>
            <w:tcW w:w="1255" w:type="dxa"/>
          </w:tcPr>
          <w:p w14:paraId="308CB8EC" w14:textId="78CFFF15" w:rsidR="00FC6A0E" w:rsidRPr="00FC6A0E" w:rsidRDefault="00FC6A0E" w:rsidP="00F3494D">
            <w:pPr>
              <w:rPr>
                <w:rFonts w:ascii="Century Gothic" w:hAnsi="Century Gothic"/>
                <w:b/>
                <w:bCs/>
                <w:sz w:val="20"/>
                <w:szCs w:val="20"/>
              </w:rPr>
            </w:pPr>
            <w:r>
              <w:rPr>
                <w:rFonts w:ascii="Century Gothic" w:hAnsi="Century Gothic"/>
                <w:b/>
                <w:bCs/>
                <w:sz w:val="20"/>
                <w:szCs w:val="20"/>
              </w:rPr>
              <w:t>Competition</w:t>
            </w:r>
          </w:p>
        </w:tc>
        <w:tc>
          <w:tcPr>
            <w:tcW w:w="8095" w:type="dxa"/>
          </w:tcPr>
          <w:p w14:paraId="61F32C40" w14:textId="0BB7760B" w:rsidR="00E578BC" w:rsidRDefault="00FC6A0E" w:rsidP="00FC6A0E">
            <w:pPr>
              <w:pStyle w:val="ListParagraph"/>
              <w:numPr>
                <w:ilvl w:val="0"/>
                <w:numId w:val="1"/>
              </w:numPr>
              <w:rPr>
                <w:rFonts w:ascii="Century Gothic" w:hAnsi="Century Gothic"/>
                <w:sz w:val="20"/>
                <w:szCs w:val="20"/>
              </w:rPr>
            </w:pPr>
            <w:r>
              <w:rPr>
                <w:rFonts w:ascii="Century Gothic" w:hAnsi="Century Gothic"/>
                <w:sz w:val="20"/>
                <w:szCs w:val="20"/>
              </w:rPr>
              <w:t>There are</w:t>
            </w:r>
            <w:r w:rsidR="007163E9">
              <w:rPr>
                <w:rFonts w:ascii="Century Gothic" w:hAnsi="Century Gothic"/>
                <w:sz w:val="20"/>
                <w:szCs w:val="20"/>
              </w:rPr>
              <w:t xml:space="preserve"> several </w:t>
            </w:r>
            <w:r w:rsidR="0083688F">
              <w:rPr>
                <w:rFonts w:ascii="Century Gothic" w:hAnsi="Century Gothic"/>
                <w:sz w:val="20"/>
                <w:szCs w:val="20"/>
              </w:rPr>
              <w:t xml:space="preserve">other </w:t>
            </w:r>
            <w:r>
              <w:rPr>
                <w:rFonts w:ascii="Century Gothic" w:hAnsi="Century Gothic"/>
                <w:sz w:val="20"/>
                <w:szCs w:val="20"/>
              </w:rPr>
              <w:t xml:space="preserve">competitors out there, but no one doing exactly what </w:t>
            </w:r>
            <w:proofErr w:type="spellStart"/>
            <w:r>
              <w:rPr>
                <w:rFonts w:ascii="Century Gothic" w:hAnsi="Century Gothic"/>
                <w:sz w:val="20"/>
                <w:szCs w:val="20"/>
              </w:rPr>
              <w:t>Secro</w:t>
            </w:r>
            <w:proofErr w:type="spellEnd"/>
            <w:r>
              <w:rPr>
                <w:rFonts w:ascii="Century Gothic" w:hAnsi="Century Gothic"/>
                <w:sz w:val="20"/>
                <w:szCs w:val="20"/>
              </w:rPr>
              <w:t xml:space="preserve"> plans to offer. </w:t>
            </w:r>
          </w:p>
          <w:p w14:paraId="55328AFB" w14:textId="1EDE3FBE" w:rsidR="00FC6A0E" w:rsidRDefault="00E944BD" w:rsidP="00FC6A0E">
            <w:pPr>
              <w:pStyle w:val="ListParagraph"/>
              <w:numPr>
                <w:ilvl w:val="0"/>
                <w:numId w:val="1"/>
              </w:numPr>
              <w:rPr>
                <w:rFonts w:ascii="Century Gothic" w:hAnsi="Century Gothic"/>
                <w:sz w:val="20"/>
                <w:szCs w:val="20"/>
              </w:rPr>
            </w:pPr>
            <w:proofErr w:type="spellStart"/>
            <w:r>
              <w:rPr>
                <w:rFonts w:ascii="Century Gothic" w:hAnsi="Century Gothic"/>
                <w:sz w:val="20"/>
                <w:szCs w:val="20"/>
              </w:rPr>
              <w:t>EssDocs</w:t>
            </w:r>
            <w:proofErr w:type="spellEnd"/>
            <w:r>
              <w:rPr>
                <w:rFonts w:ascii="Century Gothic" w:hAnsi="Century Gothic"/>
                <w:sz w:val="20"/>
                <w:szCs w:val="20"/>
              </w:rPr>
              <w:t xml:space="preserve"> and Bolero</w:t>
            </w:r>
            <w:r w:rsidR="00B0519E">
              <w:rPr>
                <w:rFonts w:ascii="Century Gothic" w:hAnsi="Century Gothic"/>
                <w:sz w:val="20"/>
                <w:szCs w:val="20"/>
              </w:rPr>
              <w:t xml:space="preserve"> (legacy </w:t>
            </w:r>
            <w:proofErr w:type="spellStart"/>
            <w:r w:rsidR="00B0519E">
              <w:rPr>
                <w:rFonts w:ascii="Century Gothic" w:hAnsi="Century Gothic"/>
                <w:sz w:val="20"/>
                <w:szCs w:val="20"/>
              </w:rPr>
              <w:t>eBL</w:t>
            </w:r>
            <w:proofErr w:type="spellEnd"/>
            <w:r w:rsidR="00B0519E">
              <w:rPr>
                <w:rFonts w:ascii="Century Gothic" w:hAnsi="Century Gothic"/>
                <w:sz w:val="20"/>
                <w:szCs w:val="20"/>
              </w:rPr>
              <w:t xml:space="preserve"> players)</w:t>
            </w:r>
            <w:r w:rsidR="00E578BC">
              <w:rPr>
                <w:rFonts w:ascii="Century Gothic" w:hAnsi="Century Gothic"/>
                <w:sz w:val="20"/>
                <w:szCs w:val="20"/>
              </w:rPr>
              <w:t xml:space="preserve"> have been around for</w:t>
            </w:r>
            <w:r>
              <w:rPr>
                <w:rFonts w:ascii="Century Gothic" w:hAnsi="Century Gothic"/>
                <w:sz w:val="20"/>
                <w:szCs w:val="20"/>
              </w:rPr>
              <w:t xml:space="preserve"> many</w:t>
            </w:r>
            <w:r w:rsidR="00E578BC">
              <w:rPr>
                <w:rFonts w:ascii="Century Gothic" w:hAnsi="Century Gothic"/>
                <w:sz w:val="20"/>
                <w:szCs w:val="20"/>
              </w:rPr>
              <w:t xml:space="preserve"> </w:t>
            </w:r>
            <w:proofErr w:type="gramStart"/>
            <w:r w:rsidR="00E578BC">
              <w:rPr>
                <w:rFonts w:ascii="Century Gothic" w:hAnsi="Century Gothic"/>
                <w:sz w:val="20"/>
                <w:szCs w:val="20"/>
              </w:rPr>
              <w:t>years</w:t>
            </w:r>
            <w:r w:rsidR="007163E9">
              <w:rPr>
                <w:rFonts w:ascii="Century Gothic" w:hAnsi="Century Gothic"/>
                <w:sz w:val="20"/>
                <w:szCs w:val="20"/>
              </w:rPr>
              <w:t>, yet</w:t>
            </w:r>
            <w:proofErr w:type="gramEnd"/>
            <w:r w:rsidR="00E578BC">
              <w:rPr>
                <w:rFonts w:ascii="Century Gothic" w:hAnsi="Century Gothic"/>
                <w:sz w:val="20"/>
                <w:szCs w:val="20"/>
              </w:rPr>
              <w:t xml:space="preserve"> have been unable to crack the </w:t>
            </w:r>
            <w:proofErr w:type="spellStart"/>
            <w:r w:rsidR="00E578BC">
              <w:rPr>
                <w:rFonts w:ascii="Century Gothic" w:hAnsi="Century Gothic"/>
                <w:sz w:val="20"/>
                <w:szCs w:val="20"/>
              </w:rPr>
              <w:t>eBL</w:t>
            </w:r>
            <w:proofErr w:type="spellEnd"/>
            <w:r w:rsidR="00E578BC">
              <w:rPr>
                <w:rFonts w:ascii="Century Gothic" w:hAnsi="Century Gothic"/>
                <w:sz w:val="20"/>
                <w:szCs w:val="20"/>
              </w:rPr>
              <w:t xml:space="preserve"> adoption problem</w:t>
            </w:r>
            <w:r w:rsidR="0083688F">
              <w:rPr>
                <w:rFonts w:ascii="Century Gothic" w:hAnsi="Century Gothic"/>
                <w:sz w:val="20"/>
                <w:szCs w:val="20"/>
              </w:rPr>
              <w:t xml:space="preserve">. </w:t>
            </w:r>
          </w:p>
          <w:p w14:paraId="4F4018DD" w14:textId="0E69BFBB" w:rsidR="00AB3EF3" w:rsidRDefault="00AB3EF3" w:rsidP="00FC6A0E">
            <w:pPr>
              <w:pStyle w:val="ListParagraph"/>
              <w:numPr>
                <w:ilvl w:val="0"/>
                <w:numId w:val="1"/>
              </w:numPr>
              <w:rPr>
                <w:rFonts w:ascii="Century Gothic" w:hAnsi="Century Gothic"/>
                <w:sz w:val="20"/>
                <w:szCs w:val="20"/>
              </w:rPr>
            </w:pPr>
            <w:r>
              <w:rPr>
                <w:rFonts w:ascii="Century Gothic" w:hAnsi="Century Gothic"/>
                <w:sz w:val="20"/>
                <w:szCs w:val="20"/>
              </w:rPr>
              <w:t>For the competitors who are focusing on container trades, it is very difficult for them to adapt their technology to commodity trades.</w:t>
            </w:r>
          </w:p>
          <w:p w14:paraId="7051CDF1" w14:textId="620FB7E7" w:rsidR="004B3DA8" w:rsidRPr="0004256C" w:rsidRDefault="00B040DF" w:rsidP="0004256C">
            <w:pPr>
              <w:pStyle w:val="ListParagraph"/>
              <w:numPr>
                <w:ilvl w:val="0"/>
                <w:numId w:val="1"/>
              </w:numPr>
              <w:rPr>
                <w:rFonts w:ascii="Century Gothic" w:hAnsi="Century Gothic"/>
                <w:sz w:val="20"/>
                <w:szCs w:val="20"/>
              </w:rPr>
            </w:pPr>
            <w:r>
              <w:rPr>
                <w:rFonts w:ascii="Century Gothic" w:hAnsi="Century Gothic"/>
                <w:sz w:val="20"/>
                <w:szCs w:val="20"/>
              </w:rPr>
              <w:t>From a</w:t>
            </w:r>
            <w:r w:rsidR="00E944BD">
              <w:rPr>
                <w:rFonts w:ascii="Century Gothic" w:hAnsi="Century Gothic"/>
                <w:sz w:val="20"/>
                <w:szCs w:val="20"/>
              </w:rPr>
              <w:t xml:space="preserve"> payments/</w:t>
            </w:r>
            <w:r>
              <w:rPr>
                <w:rFonts w:ascii="Century Gothic" w:hAnsi="Century Gothic"/>
                <w:sz w:val="20"/>
                <w:szCs w:val="20"/>
              </w:rPr>
              <w:t xml:space="preserve">financial point of view, </w:t>
            </w:r>
            <w:proofErr w:type="spellStart"/>
            <w:r>
              <w:rPr>
                <w:rFonts w:ascii="Century Gothic" w:hAnsi="Century Gothic"/>
                <w:sz w:val="20"/>
                <w:szCs w:val="20"/>
              </w:rPr>
              <w:t>Komgo</w:t>
            </w:r>
            <w:proofErr w:type="spellEnd"/>
            <w:r>
              <w:rPr>
                <w:rFonts w:ascii="Century Gothic" w:hAnsi="Century Gothic"/>
                <w:sz w:val="20"/>
                <w:szCs w:val="20"/>
              </w:rPr>
              <w:t xml:space="preserve"> appears to </w:t>
            </w:r>
            <w:r w:rsidR="00E944BD">
              <w:rPr>
                <w:rFonts w:ascii="Century Gothic" w:hAnsi="Century Gothic"/>
                <w:sz w:val="20"/>
                <w:szCs w:val="20"/>
              </w:rPr>
              <w:t>a main competitor since they have the backing and investments of major banks and Oil traders</w:t>
            </w:r>
            <w:r w:rsidR="00B0519E">
              <w:rPr>
                <w:rFonts w:ascii="Century Gothic" w:hAnsi="Century Gothic"/>
                <w:sz w:val="20"/>
                <w:szCs w:val="20"/>
              </w:rPr>
              <w:t xml:space="preserve">. </w:t>
            </w:r>
          </w:p>
          <w:p w14:paraId="6FC191FC" w14:textId="761A5826" w:rsidR="0083688F" w:rsidRPr="00FC6A0E" w:rsidRDefault="0083688F" w:rsidP="00FC6A0E">
            <w:pPr>
              <w:pStyle w:val="ListParagraph"/>
              <w:numPr>
                <w:ilvl w:val="0"/>
                <w:numId w:val="1"/>
              </w:numPr>
              <w:rPr>
                <w:rFonts w:ascii="Century Gothic" w:hAnsi="Century Gothic"/>
                <w:sz w:val="20"/>
                <w:szCs w:val="20"/>
              </w:rPr>
            </w:pPr>
            <w:r>
              <w:rPr>
                <w:rFonts w:ascii="Century Gothic" w:hAnsi="Century Gothic"/>
                <w:sz w:val="20"/>
                <w:szCs w:val="20"/>
              </w:rPr>
              <w:t>See below comparison table</w:t>
            </w:r>
            <w:r w:rsidR="00B040DF">
              <w:rPr>
                <w:rFonts w:ascii="Century Gothic" w:hAnsi="Century Gothic"/>
                <w:sz w:val="20"/>
                <w:szCs w:val="20"/>
              </w:rPr>
              <w:t xml:space="preserve"> provided my </w:t>
            </w:r>
            <w:proofErr w:type="spellStart"/>
            <w:r w:rsidR="00B040DF">
              <w:rPr>
                <w:rFonts w:ascii="Century Gothic" w:hAnsi="Century Gothic"/>
                <w:sz w:val="20"/>
                <w:szCs w:val="20"/>
              </w:rPr>
              <w:t>Secro</w:t>
            </w:r>
            <w:proofErr w:type="spellEnd"/>
          </w:p>
        </w:tc>
      </w:tr>
    </w:tbl>
    <w:p w14:paraId="780D47E9" w14:textId="3CFDC0AF" w:rsidR="00FC6A0E" w:rsidRDefault="00FC6A0E">
      <w:pPr>
        <w:rPr>
          <w:rFonts w:ascii="Century Gothic" w:hAnsi="Century Gothic"/>
          <w:b/>
          <w:bCs/>
          <w:color w:val="2E74B5" w:themeColor="accent5" w:themeShade="BF"/>
          <w:sz w:val="24"/>
          <w:szCs w:val="24"/>
        </w:rPr>
      </w:pPr>
    </w:p>
    <w:p w14:paraId="6DD5DDAD" w14:textId="41917832" w:rsidR="00E944BD" w:rsidRDefault="00E944BD">
      <w:pPr>
        <w:rPr>
          <w:rFonts w:ascii="Century Gothic" w:hAnsi="Century Gothic"/>
          <w:b/>
          <w:bCs/>
          <w:color w:val="2E74B5" w:themeColor="accent5" w:themeShade="BF"/>
          <w:sz w:val="24"/>
          <w:szCs w:val="24"/>
        </w:rPr>
      </w:pPr>
      <w:r>
        <w:rPr>
          <w:rFonts w:ascii="Century Gothic" w:hAnsi="Century Gothic"/>
          <w:b/>
          <w:bCs/>
          <w:noProof/>
          <w:color w:val="2E74B5" w:themeColor="accent5" w:themeShade="BF"/>
          <w:sz w:val="24"/>
          <w:szCs w:val="24"/>
        </w:rPr>
        <w:drawing>
          <wp:inline distT="0" distB="0" distL="0" distR="0" wp14:anchorId="04BCF853" wp14:editId="6E120387">
            <wp:extent cx="5943600" cy="4277995"/>
            <wp:effectExtent l="0" t="0" r="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277995"/>
                    </a:xfrm>
                    <a:prstGeom prst="rect">
                      <a:avLst/>
                    </a:prstGeom>
                  </pic:spPr>
                </pic:pic>
              </a:graphicData>
            </a:graphic>
          </wp:inline>
        </w:drawing>
      </w:r>
    </w:p>
    <w:p w14:paraId="739DE592" w14:textId="77777777" w:rsidR="0083688F" w:rsidRPr="00FC6A0E" w:rsidRDefault="0083688F">
      <w:pPr>
        <w:rPr>
          <w:rFonts w:ascii="Century Gothic" w:hAnsi="Century Gothic"/>
          <w:b/>
          <w:bCs/>
          <w:color w:val="2E74B5" w:themeColor="accent5"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830997" w:rsidRPr="00FC6A0E" w14:paraId="0EB5F907" w14:textId="77777777" w:rsidTr="00830997">
        <w:tc>
          <w:tcPr>
            <w:tcW w:w="1440" w:type="dxa"/>
          </w:tcPr>
          <w:p w14:paraId="735CCD88" w14:textId="056CD09E" w:rsidR="00830997" w:rsidRPr="00FC6A0E" w:rsidRDefault="00830997" w:rsidP="00F3494D">
            <w:pPr>
              <w:rPr>
                <w:rFonts w:ascii="Century Gothic" w:hAnsi="Century Gothic"/>
                <w:b/>
                <w:bCs/>
                <w:sz w:val="20"/>
                <w:szCs w:val="20"/>
              </w:rPr>
            </w:pPr>
            <w:r>
              <w:rPr>
                <w:rFonts w:ascii="Century Gothic" w:hAnsi="Century Gothic"/>
                <w:b/>
                <w:bCs/>
                <w:sz w:val="20"/>
                <w:szCs w:val="20"/>
              </w:rPr>
              <w:lastRenderedPageBreak/>
              <w:t>IP</w:t>
            </w:r>
            <w:r w:rsidR="007163E9">
              <w:rPr>
                <w:rFonts w:ascii="Century Gothic" w:hAnsi="Century Gothic"/>
                <w:b/>
                <w:bCs/>
                <w:sz w:val="20"/>
                <w:szCs w:val="20"/>
              </w:rPr>
              <w:t>/Moat</w:t>
            </w:r>
          </w:p>
        </w:tc>
        <w:tc>
          <w:tcPr>
            <w:tcW w:w="7910" w:type="dxa"/>
          </w:tcPr>
          <w:p w14:paraId="21AB0C12" w14:textId="0AC1F41B" w:rsidR="00E944BD" w:rsidRDefault="00830997" w:rsidP="00E944BD">
            <w:pPr>
              <w:pStyle w:val="ListParagraph"/>
              <w:numPr>
                <w:ilvl w:val="0"/>
                <w:numId w:val="1"/>
              </w:numPr>
              <w:rPr>
                <w:rFonts w:ascii="Century Gothic" w:hAnsi="Century Gothic"/>
                <w:sz w:val="20"/>
                <w:szCs w:val="20"/>
              </w:rPr>
            </w:pPr>
            <w:r>
              <w:rPr>
                <w:rFonts w:ascii="Century Gothic" w:hAnsi="Century Gothic"/>
                <w:sz w:val="20"/>
                <w:szCs w:val="20"/>
              </w:rPr>
              <w:t>The</w:t>
            </w:r>
            <w:r w:rsidR="00E944BD">
              <w:rPr>
                <w:rFonts w:ascii="Century Gothic" w:hAnsi="Century Gothic"/>
                <w:sz w:val="20"/>
                <w:szCs w:val="20"/>
              </w:rPr>
              <w:t xml:space="preserve">y are applying for a Process Patent </w:t>
            </w:r>
            <w:r w:rsidR="007163E9">
              <w:rPr>
                <w:rFonts w:ascii="Century Gothic" w:hAnsi="Century Gothic"/>
                <w:sz w:val="20"/>
                <w:szCs w:val="20"/>
              </w:rPr>
              <w:t xml:space="preserve">for the </w:t>
            </w:r>
            <w:r w:rsidR="00DC1D97">
              <w:rPr>
                <w:rFonts w:ascii="Century Gothic" w:hAnsi="Century Gothic"/>
                <w:sz w:val="20"/>
                <w:szCs w:val="20"/>
              </w:rPr>
              <w:t xml:space="preserve">end-to-end </w:t>
            </w:r>
            <w:r w:rsidR="007163E9">
              <w:rPr>
                <w:rFonts w:ascii="Century Gothic" w:hAnsi="Century Gothic"/>
                <w:sz w:val="20"/>
                <w:szCs w:val="20"/>
              </w:rPr>
              <w:t xml:space="preserve">workflow of their “Collaborative Platform” </w:t>
            </w:r>
            <w:r w:rsidR="00E944BD">
              <w:rPr>
                <w:rFonts w:ascii="Century Gothic" w:hAnsi="Century Gothic"/>
                <w:sz w:val="20"/>
                <w:szCs w:val="20"/>
              </w:rPr>
              <w:t xml:space="preserve">– we need to </w:t>
            </w:r>
            <w:r w:rsidR="00070961">
              <w:rPr>
                <w:rFonts w:ascii="Century Gothic" w:hAnsi="Century Gothic"/>
                <w:sz w:val="20"/>
                <w:szCs w:val="20"/>
              </w:rPr>
              <w:t>better understand if this at all defensible or valuable</w:t>
            </w:r>
            <w:r w:rsidR="007163E9">
              <w:rPr>
                <w:rFonts w:ascii="Century Gothic" w:hAnsi="Century Gothic"/>
                <w:sz w:val="20"/>
                <w:szCs w:val="20"/>
              </w:rPr>
              <w:t>.</w:t>
            </w:r>
          </w:p>
          <w:p w14:paraId="7BB04C11" w14:textId="462A539E" w:rsidR="00A5333C" w:rsidRPr="00DC1D97" w:rsidRDefault="007163E9" w:rsidP="00DC1D97">
            <w:pPr>
              <w:pStyle w:val="ListParagraph"/>
              <w:numPr>
                <w:ilvl w:val="0"/>
                <w:numId w:val="1"/>
              </w:numPr>
              <w:rPr>
                <w:rFonts w:ascii="Century Gothic" w:hAnsi="Century Gothic"/>
                <w:sz w:val="20"/>
                <w:szCs w:val="20"/>
              </w:rPr>
            </w:pPr>
            <w:r>
              <w:rPr>
                <w:rFonts w:ascii="Century Gothic" w:hAnsi="Century Gothic"/>
                <w:sz w:val="20"/>
                <w:szCs w:val="20"/>
              </w:rPr>
              <w:t xml:space="preserve">It seems that their main differentiator is the fact that they have a first mover advantage in creating a “force of law” platform (as opposed to a </w:t>
            </w:r>
            <w:r w:rsidR="00641ADE">
              <w:rPr>
                <w:rFonts w:ascii="Century Gothic" w:hAnsi="Century Gothic"/>
                <w:sz w:val="20"/>
                <w:szCs w:val="20"/>
              </w:rPr>
              <w:t>contract-based</w:t>
            </w:r>
            <w:r>
              <w:rPr>
                <w:rFonts w:ascii="Century Gothic" w:hAnsi="Century Gothic"/>
                <w:sz w:val="20"/>
                <w:szCs w:val="20"/>
              </w:rPr>
              <w:t xml:space="preserve"> platform) and that they will provide a suite of services to the market.</w:t>
            </w:r>
          </w:p>
          <w:p w14:paraId="1F6AFC75" w14:textId="2152AC7F" w:rsidR="007163E9" w:rsidRPr="00E944BD" w:rsidRDefault="00641ADE" w:rsidP="00E944BD">
            <w:pPr>
              <w:pStyle w:val="ListParagraph"/>
              <w:numPr>
                <w:ilvl w:val="0"/>
                <w:numId w:val="1"/>
              </w:numPr>
              <w:rPr>
                <w:rFonts w:ascii="Century Gothic" w:hAnsi="Century Gothic"/>
                <w:sz w:val="20"/>
                <w:szCs w:val="20"/>
              </w:rPr>
            </w:pPr>
            <w:r>
              <w:rPr>
                <w:rFonts w:ascii="Century Gothic" w:hAnsi="Century Gothic"/>
                <w:sz w:val="20"/>
                <w:szCs w:val="20"/>
              </w:rPr>
              <w:t>Our takeaway is that while the first mover, and UX, advantage is real</w:t>
            </w:r>
            <w:r w:rsidR="00221063">
              <w:rPr>
                <w:rFonts w:ascii="Century Gothic" w:hAnsi="Century Gothic"/>
                <w:sz w:val="20"/>
                <w:szCs w:val="20"/>
              </w:rPr>
              <w:t xml:space="preserve"> and meaningful</w:t>
            </w:r>
            <w:r>
              <w:rPr>
                <w:rFonts w:ascii="Century Gothic" w:hAnsi="Century Gothic"/>
                <w:sz w:val="20"/>
                <w:szCs w:val="20"/>
              </w:rPr>
              <w:t xml:space="preserve">, the suite of services aspect may not be that </w:t>
            </w:r>
            <w:r w:rsidR="00221063">
              <w:rPr>
                <w:rFonts w:ascii="Century Gothic" w:hAnsi="Century Gothic"/>
                <w:sz w:val="20"/>
                <w:szCs w:val="20"/>
              </w:rPr>
              <w:t>i</w:t>
            </w:r>
            <w:r w:rsidR="008D3CC9">
              <w:rPr>
                <w:rFonts w:ascii="Century Gothic" w:hAnsi="Century Gothic"/>
                <w:sz w:val="20"/>
                <w:szCs w:val="20"/>
              </w:rPr>
              <w:t xml:space="preserve">nfluential. </w:t>
            </w:r>
          </w:p>
          <w:p w14:paraId="75170209" w14:textId="4B454A60" w:rsidR="00830997" w:rsidRPr="00FC6A0E" w:rsidRDefault="00830997" w:rsidP="00830997">
            <w:pPr>
              <w:pStyle w:val="ListParagraph"/>
              <w:rPr>
                <w:rFonts w:ascii="Century Gothic" w:hAnsi="Century Gothic"/>
                <w:sz w:val="20"/>
                <w:szCs w:val="20"/>
              </w:rPr>
            </w:pPr>
          </w:p>
        </w:tc>
      </w:tr>
    </w:tbl>
    <w:p w14:paraId="409969D8" w14:textId="0DEE1D13" w:rsidR="003E3E33" w:rsidRDefault="003E3E33">
      <w:pPr>
        <w:rPr>
          <w:rFonts w:ascii="Century Gothic" w:hAnsi="Century Gothic"/>
          <w:b/>
          <w:bCs/>
          <w:color w:val="2E74B5" w:themeColor="accent5" w:themeShade="BF"/>
          <w:sz w:val="24"/>
          <w:szCs w:val="24"/>
        </w:rPr>
      </w:pPr>
    </w:p>
    <w:p w14:paraId="02DE2D36" w14:textId="15B8151C" w:rsidR="00830997" w:rsidRDefault="00830997">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81792" behindDoc="0" locked="0" layoutInCell="1" allowOverlap="1" wp14:anchorId="520E9D33" wp14:editId="15B1990D">
                <wp:simplePos x="0" y="0"/>
                <wp:positionH relativeFrom="column">
                  <wp:posOffset>0</wp:posOffset>
                </wp:positionH>
                <wp:positionV relativeFrom="paragraph">
                  <wp:posOffset>0</wp:posOffset>
                </wp:positionV>
                <wp:extent cx="61436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F280A"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830997" w:rsidRPr="00FC6A0E" w14:paraId="476F2513" w14:textId="77777777" w:rsidTr="00830997">
        <w:tc>
          <w:tcPr>
            <w:tcW w:w="1440" w:type="dxa"/>
          </w:tcPr>
          <w:p w14:paraId="06F4C3FD" w14:textId="082049BB" w:rsidR="00830997" w:rsidRPr="00FC6A0E" w:rsidRDefault="00830997" w:rsidP="00F3494D">
            <w:pPr>
              <w:rPr>
                <w:rFonts w:ascii="Century Gothic" w:hAnsi="Century Gothic"/>
                <w:b/>
                <w:bCs/>
                <w:sz w:val="20"/>
                <w:szCs w:val="20"/>
              </w:rPr>
            </w:pPr>
            <w:r>
              <w:rPr>
                <w:rFonts w:ascii="Century Gothic" w:hAnsi="Century Gothic"/>
                <w:b/>
                <w:bCs/>
                <w:sz w:val="20"/>
                <w:szCs w:val="20"/>
              </w:rPr>
              <w:t>Round Details</w:t>
            </w:r>
          </w:p>
        </w:tc>
        <w:tc>
          <w:tcPr>
            <w:tcW w:w="7910" w:type="dxa"/>
          </w:tcPr>
          <w:p w14:paraId="770F7BA7" w14:textId="100F0E09" w:rsidR="00830997" w:rsidRDefault="00070961" w:rsidP="00F3494D">
            <w:pPr>
              <w:pStyle w:val="ListParagraph"/>
              <w:numPr>
                <w:ilvl w:val="0"/>
                <w:numId w:val="1"/>
              </w:numPr>
              <w:rPr>
                <w:rFonts w:ascii="Century Gothic" w:hAnsi="Century Gothic"/>
                <w:sz w:val="20"/>
                <w:szCs w:val="20"/>
              </w:rPr>
            </w:pPr>
            <w:r>
              <w:rPr>
                <w:rFonts w:ascii="Century Gothic" w:hAnsi="Century Gothic"/>
                <w:sz w:val="20"/>
                <w:szCs w:val="20"/>
              </w:rPr>
              <w:t>Seed Round, raising $3MM on a $15MM pre money valuation</w:t>
            </w:r>
          </w:p>
          <w:p w14:paraId="5903BA4D" w14:textId="0D569170" w:rsidR="00070961" w:rsidRDefault="00070961" w:rsidP="00F3494D">
            <w:pPr>
              <w:pStyle w:val="ListParagraph"/>
              <w:numPr>
                <w:ilvl w:val="0"/>
                <w:numId w:val="1"/>
              </w:numPr>
              <w:rPr>
                <w:rFonts w:ascii="Century Gothic" w:hAnsi="Century Gothic"/>
                <w:sz w:val="20"/>
                <w:szCs w:val="20"/>
              </w:rPr>
            </w:pPr>
            <w:r>
              <w:rPr>
                <w:rFonts w:ascii="Century Gothic" w:hAnsi="Century Gothic"/>
                <w:sz w:val="20"/>
                <w:szCs w:val="20"/>
              </w:rPr>
              <w:t xml:space="preserve">They are currently in talks we a few VCs and larger </w:t>
            </w:r>
            <w:proofErr w:type="gramStart"/>
            <w:r>
              <w:rPr>
                <w:rFonts w:ascii="Century Gothic" w:hAnsi="Century Gothic"/>
                <w:sz w:val="20"/>
                <w:szCs w:val="20"/>
              </w:rPr>
              <w:t>strategics, and</w:t>
            </w:r>
            <w:proofErr w:type="gramEnd"/>
            <w:r>
              <w:rPr>
                <w:rFonts w:ascii="Century Gothic" w:hAnsi="Century Gothic"/>
                <w:sz w:val="20"/>
                <w:szCs w:val="20"/>
              </w:rPr>
              <w:t xml:space="preserve"> have apparently received a few term sheets already</w:t>
            </w:r>
            <w:r w:rsidR="008D3CC9">
              <w:rPr>
                <w:rFonts w:ascii="Century Gothic" w:hAnsi="Century Gothic"/>
                <w:sz w:val="20"/>
                <w:szCs w:val="20"/>
              </w:rPr>
              <w:t>.</w:t>
            </w:r>
          </w:p>
          <w:p w14:paraId="3CA2B053" w14:textId="6FE1B41B" w:rsidR="00070961" w:rsidRDefault="00070961" w:rsidP="00F3494D">
            <w:pPr>
              <w:pStyle w:val="ListParagraph"/>
              <w:numPr>
                <w:ilvl w:val="0"/>
                <w:numId w:val="1"/>
              </w:numPr>
              <w:rPr>
                <w:rFonts w:ascii="Century Gothic" w:hAnsi="Century Gothic"/>
                <w:sz w:val="20"/>
                <w:szCs w:val="20"/>
              </w:rPr>
            </w:pPr>
            <w:r>
              <w:rPr>
                <w:rFonts w:ascii="Century Gothic" w:hAnsi="Century Gothic"/>
                <w:sz w:val="20"/>
                <w:szCs w:val="20"/>
              </w:rPr>
              <w:t xml:space="preserve">Potential Exits: They want to IPO at some point, but we also could see a potential merger or acquisition by a tech company that has more complimentary services, like </w:t>
            </w:r>
            <w:proofErr w:type="spellStart"/>
            <w:r>
              <w:rPr>
                <w:rFonts w:ascii="Century Gothic" w:hAnsi="Century Gothic"/>
                <w:sz w:val="20"/>
                <w:szCs w:val="20"/>
              </w:rPr>
              <w:t>Komgo</w:t>
            </w:r>
            <w:proofErr w:type="spellEnd"/>
            <w:r>
              <w:rPr>
                <w:rFonts w:ascii="Century Gothic" w:hAnsi="Century Gothic"/>
                <w:sz w:val="20"/>
                <w:szCs w:val="20"/>
              </w:rPr>
              <w:t xml:space="preserve"> for example.</w:t>
            </w:r>
          </w:p>
          <w:p w14:paraId="28079F18" w14:textId="77777777" w:rsidR="00830997" w:rsidRPr="00FC6A0E" w:rsidRDefault="00830997" w:rsidP="00F3494D">
            <w:pPr>
              <w:pStyle w:val="ListParagraph"/>
              <w:rPr>
                <w:rFonts w:ascii="Century Gothic" w:hAnsi="Century Gothic"/>
                <w:sz w:val="20"/>
                <w:szCs w:val="20"/>
              </w:rPr>
            </w:pPr>
          </w:p>
        </w:tc>
      </w:tr>
    </w:tbl>
    <w:p w14:paraId="46D77B8A" w14:textId="53AB2F8E" w:rsidR="00333934" w:rsidRDefault="00333934">
      <w:pPr>
        <w:rPr>
          <w:rFonts w:ascii="Century Gothic" w:hAnsi="Century Gothic"/>
          <w:b/>
          <w:bCs/>
          <w:color w:val="2E74B5" w:themeColor="accent5" w:themeShade="BF"/>
          <w:sz w:val="24"/>
          <w:szCs w:val="24"/>
        </w:rPr>
      </w:pPr>
    </w:p>
    <w:p w14:paraId="694C2CEE" w14:textId="77777777" w:rsidR="00333934" w:rsidRPr="00FC6A0E" w:rsidRDefault="00333934">
      <w:pPr>
        <w:rPr>
          <w:rFonts w:ascii="Century Gothic" w:hAnsi="Century Gothic"/>
          <w:b/>
          <w:bCs/>
          <w:color w:val="2E74B5" w:themeColor="accent5" w:themeShade="BF"/>
          <w:sz w:val="24"/>
          <w:szCs w:val="24"/>
        </w:rPr>
      </w:pPr>
    </w:p>
    <w:p w14:paraId="49E1043F" w14:textId="08A51814" w:rsidR="003E3E33" w:rsidRPr="00FC6A0E" w:rsidRDefault="003E3E33">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71552" behindDoc="0" locked="0" layoutInCell="1" allowOverlap="1" wp14:anchorId="60C38162" wp14:editId="4747866F">
                <wp:simplePos x="0" y="0"/>
                <wp:positionH relativeFrom="column">
                  <wp:posOffset>0</wp:posOffset>
                </wp:positionH>
                <wp:positionV relativeFrom="paragraph">
                  <wp:posOffset>0</wp:posOffset>
                </wp:positionV>
                <wp:extent cx="6143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89168"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CB5973" w:rsidRPr="00FC6A0E" w14:paraId="2009B893" w14:textId="77777777" w:rsidTr="00F3494D">
        <w:tc>
          <w:tcPr>
            <w:tcW w:w="1255" w:type="dxa"/>
          </w:tcPr>
          <w:p w14:paraId="66CCF51B" w14:textId="16258A50" w:rsidR="00CB5973" w:rsidRPr="00FC6A0E" w:rsidRDefault="00F66D11" w:rsidP="00F3494D">
            <w:pPr>
              <w:rPr>
                <w:rFonts w:ascii="Century Gothic" w:hAnsi="Century Gothic"/>
                <w:b/>
                <w:bCs/>
                <w:sz w:val="20"/>
                <w:szCs w:val="20"/>
              </w:rPr>
            </w:pPr>
            <w:r w:rsidRPr="00FC6A0E">
              <w:rPr>
                <w:rFonts w:ascii="Century Gothic" w:hAnsi="Century Gothic"/>
                <w:b/>
                <w:bCs/>
                <w:sz w:val="20"/>
                <w:szCs w:val="20"/>
              </w:rPr>
              <w:t>Strengths</w:t>
            </w:r>
          </w:p>
        </w:tc>
        <w:tc>
          <w:tcPr>
            <w:tcW w:w="8095" w:type="dxa"/>
          </w:tcPr>
          <w:p w14:paraId="5FE40930" w14:textId="071CD839" w:rsidR="00CB5973" w:rsidRDefault="00F66D11" w:rsidP="00F3494D">
            <w:pPr>
              <w:pStyle w:val="ListParagraph"/>
              <w:numPr>
                <w:ilvl w:val="0"/>
                <w:numId w:val="1"/>
              </w:numPr>
              <w:rPr>
                <w:rFonts w:ascii="Century Gothic" w:hAnsi="Century Gothic"/>
                <w:sz w:val="20"/>
                <w:szCs w:val="20"/>
              </w:rPr>
            </w:pPr>
            <w:r w:rsidRPr="00FC6A0E">
              <w:rPr>
                <w:rFonts w:ascii="Century Gothic" w:hAnsi="Century Gothic"/>
                <w:sz w:val="20"/>
                <w:szCs w:val="20"/>
              </w:rPr>
              <w:t>Large addressable market where currently</w:t>
            </w:r>
            <w:r w:rsidR="00DC1D97">
              <w:rPr>
                <w:rFonts w:ascii="Century Gothic" w:hAnsi="Century Gothic"/>
                <w:sz w:val="20"/>
                <w:szCs w:val="20"/>
              </w:rPr>
              <w:t xml:space="preserve"> the</w:t>
            </w:r>
            <w:r w:rsidRPr="00FC6A0E">
              <w:rPr>
                <w:rFonts w:ascii="Century Gothic" w:hAnsi="Century Gothic"/>
                <w:sz w:val="20"/>
                <w:szCs w:val="20"/>
              </w:rPr>
              <w:t xml:space="preserve"> </w:t>
            </w:r>
            <w:proofErr w:type="spellStart"/>
            <w:r w:rsidRPr="00FC6A0E">
              <w:rPr>
                <w:rFonts w:ascii="Century Gothic" w:hAnsi="Century Gothic"/>
                <w:sz w:val="20"/>
                <w:szCs w:val="20"/>
              </w:rPr>
              <w:t>eBL</w:t>
            </w:r>
            <w:proofErr w:type="spellEnd"/>
            <w:r w:rsidRPr="00FC6A0E">
              <w:rPr>
                <w:rFonts w:ascii="Century Gothic" w:hAnsi="Century Gothic"/>
                <w:sz w:val="20"/>
                <w:szCs w:val="20"/>
              </w:rPr>
              <w:t xml:space="preserve"> penetration remains at around 1.5%</w:t>
            </w:r>
            <w:r w:rsidR="00DC1D97">
              <w:rPr>
                <w:rFonts w:ascii="Century Gothic" w:hAnsi="Century Gothic"/>
                <w:sz w:val="20"/>
                <w:szCs w:val="20"/>
              </w:rPr>
              <w:t xml:space="preserve"> of all BLs issued globally. S</w:t>
            </w:r>
            <w:r w:rsidRPr="00FC6A0E">
              <w:rPr>
                <w:rFonts w:ascii="Century Gothic" w:hAnsi="Century Gothic"/>
                <w:sz w:val="20"/>
                <w:szCs w:val="20"/>
              </w:rPr>
              <w:t>ignificant room for growth</w:t>
            </w:r>
            <w:r w:rsidR="00B040DF">
              <w:rPr>
                <w:rFonts w:ascii="Century Gothic" w:hAnsi="Century Gothic"/>
                <w:sz w:val="20"/>
                <w:szCs w:val="20"/>
              </w:rPr>
              <w:t>.</w:t>
            </w:r>
          </w:p>
          <w:p w14:paraId="57DD0424" w14:textId="1D5FB5F4" w:rsidR="00264D75" w:rsidRDefault="00264D75" w:rsidP="00F3494D">
            <w:pPr>
              <w:pStyle w:val="ListParagraph"/>
              <w:numPr>
                <w:ilvl w:val="0"/>
                <w:numId w:val="1"/>
              </w:numPr>
              <w:rPr>
                <w:rFonts w:ascii="Century Gothic" w:hAnsi="Century Gothic"/>
                <w:sz w:val="20"/>
                <w:szCs w:val="20"/>
              </w:rPr>
            </w:pPr>
            <w:r>
              <w:rPr>
                <w:rFonts w:ascii="Century Gothic" w:hAnsi="Century Gothic"/>
                <w:sz w:val="20"/>
                <w:szCs w:val="20"/>
              </w:rPr>
              <w:t>The maritime industry has been waiting</w:t>
            </w:r>
            <w:r w:rsidR="001C3064">
              <w:rPr>
                <w:rFonts w:ascii="Century Gothic" w:hAnsi="Century Gothic"/>
                <w:sz w:val="20"/>
                <w:szCs w:val="20"/>
              </w:rPr>
              <w:t xml:space="preserve"> a long time</w:t>
            </w:r>
            <w:r>
              <w:rPr>
                <w:rFonts w:ascii="Century Gothic" w:hAnsi="Century Gothic"/>
                <w:sz w:val="20"/>
                <w:szCs w:val="20"/>
              </w:rPr>
              <w:t xml:space="preserve"> for trade document digitization and we may now be </w:t>
            </w:r>
            <w:proofErr w:type="gramStart"/>
            <w:r>
              <w:rPr>
                <w:rFonts w:ascii="Century Gothic" w:hAnsi="Century Gothic"/>
                <w:sz w:val="20"/>
                <w:szCs w:val="20"/>
              </w:rPr>
              <w:t xml:space="preserve">at the </w:t>
            </w:r>
            <w:r w:rsidR="009938F8">
              <w:rPr>
                <w:rFonts w:ascii="Century Gothic" w:hAnsi="Century Gothic"/>
                <w:sz w:val="20"/>
                <w:szCs w:val="20"/>
              </w:rPr>
              <w:t>moment</w:t>
            </w:r>
            <w:proofErr w:type="gramEnd"/>
            <w:r w:rsidR="009938F8">
              <w:rPr>
                <w:rFonts w:ascii="Century Gothic" w:hAnsi="Century Gothic"/>
                <w:sz w:val="20"/>
                <w:szCs w:val="20"/>
              </w:rPr>
              <w:t xml:space="preserve"> of </w:t>
            </w:r>
            <w:proofErr w:type="spellStart"/>
            <w:r w:rsidR="009938F8">
              <w:rPr>
                <w:rFonts w:ascii="Century Gothic" w:hAnsi="Century Gothic"/>
                <w:sz w:val="20"/>
                <w:szCs w:val="20"/>
              </w:rPr>
              <w:t>take off</w:t>
            </w:r>
            <w:proofErr w:type="spellEnd"/>
            <w:r w:rsidR="009938F8">
              <w:rPr>
                <w:rFonts w:ascii="Century Gothic" w:hAnsi="Century Gothic"/>
                <w:sz w:val="20"/>
                <w:szCs w:val="20"/>
              </w:rPr>
              <w:t>.</w:t>
            </w:r>
            <w:r>
              <w:rPr>
                <w:rFonts w:ascii="Century Gothic" w:hAnsi="Century Gothic"/>
                <w:sz w:val="20"/>
                <w:szCs w:val="20"/>
              </w:rPr>
              <w:t xml:space="preserve"> </w:t>
            </w:r>
          </w:p>
          <w:p w14:paraId="17CABAA1" w14:textId="6604D276" w:rsidR="009938F8" w:rsidRPr="00FC6A0E" w:rsidRDefault="00A37442" w:rsidP="00F3494D">
            <w:pPr>
              <w:pStyle w:val="ListParagraph"/>
              <w:numPr>
                <w:ilvl w:val="0"/>
                <w:numId w:val="1"/>
              </w:numPr>
              <w:rPr>
                <w:rFonts w:ascii="Century Gothic" w:hAnsi="Century Gothic"/>
                <w:sz w:val="20"/>
                <w:szCs w:val="20"/>
              </w:rPr>
            </w:pPr>
            <w:proofErr w:type="spellStart"/>
            <w:r>
              <w:rPr>
                <w:rFonts w:ascii="Century Gothic" w:hAnsi="Century Gothic"/>
                <w:sz w:val="20"/>
                <w:szCs w:val="20"/>
              </w:rPr>
              <w:t>Secro</w:t>
            </w:r>
            <w:proofErr w:type="spellEnd"/>
            <w:r>
              <w:rPr>
                <w:rFonts w:ascii="Century Gothic" w:hAnsi="Century Gothic"/>
                <w:sz w:val="20"/>
                <w:szCs w:val="20"/>
              </w:rPr>
              <w:t xml:space="preserve"> is</w:t>
            </w:r>
            <w:r w:rsidR="009938F8">
              <w:rPr>
                <w:rFonts w:ascii="Century Gothic" w:hAnsi="Century Gothic"/>
                <w:sz w:val="20"/>
                <w:szCs w:val="20"/>
              </w:rPr>
              <w:t xml:space="preserve"> addressing a true pain point for customers with their </w:t>
            </w:r>
            <w:proofErr w:type="spellStart"/>
            <w:r w:rsidR="009938F8">
              <w:rPr>
                <w:rFonts w:ascii="Century Gothic" w:hAnsi="Century Gothic"/>
                <w:sz w:val="20"/>
                <w:szCs w:val="20"/>
              </w:rPr>
              <w:t>eBL</w:t>
            </w:r>
            <w:proofErr w:type="spellEnd"/>
            <w:r w:rsidR="009938F8">
              <w:rPr>
                <w:rFonts w:ascii="Century Gothic" w:hAnsi="Century Gothic"/>
                <w:sz w:val="20"/>
                <w:szCs w:val="20"/>
              </w:rPr>
              <w:t xml:space="preserve"> solution.</w:t>
            </w:r>
          </w:p>
          <w:p w14:paraId="4A41645B" w14:textId="7BD41F43" w:rsidR="00CB5973" w:rsidRPr="00FC6A0E" w:rsidRDefault="00F66D11" w:rsidP="00F3494D">
            <w:pPr>
              <w:pStyle w:val="ListParagraph"/>
              <w:numPr>
                <w:ilvl w:val="0"/>
                <w:numId w:val="1"/>
              </w:numPr>
              <w:rPr>
                <w:rFonts w:ascii="Century Gothic" w:hAnsi="Century Gothic"/>
                <w:sz w:val="20"/>
                <w:szCs w:val="20"/>
              </w:rPr>
            </w:pPr>
            <w:r w:rsidRPr="00FC6A0E">
              <w:rPr>
                <w:rFonts w:ascii="Century Gothic" w:hAnsi="Century Gothic"/>
                <w:sz w:val="20"/>
                <w:szCs w:val="20"/>
              </w:rPr>
              <w:t xml:space="preserve">Easy to sign up to the </w:t>
            </w:r>
            <w:r w:rsidR="00DD4B55" w:rsidRPr="00FC6A0E">
              <w:rPr>
                <w:rFonts w:ascii="Century Gothic" w:hAnsi="Century Gothic"/>
                <w:sz w:val="20"/>
                <w:szCs w:val="20"/>
              </w:rPr>
              <w:t>platform,</w:t>
            </w:r>
            <w:r w:rsidRPr="00FC6A0E">
              <w:rPr>
                <w:rFonts w:ascii="Century Gothic" w:hAnsi="Century Gothic"/>
                <w:sz w:val="20"/>
                <w:szCs w:val="20"/>
              </w:rPr>
              <w:t xml:space="preserve"> no lengthy contracts or complicated onboarding process</w:t>
            </w:r>
            <w:r w:rsidR="004023ED" w:rsidRPr="00FC6A0E">
              <w:rPr>
                <w:rFonts w:ascii="Century Gothic" w:hAnsi="Century Gothic"/>
                <w:sz w:val="20"/>
                <w:szCs w:val="20"/>
              </w:rPr>
              <w:t>. UX is intuitive and strong.</w:t>
            </w:r>
          </w:p>
          <w:p w14:paraId="3DD6D4BD" w14:textId="04E41512" w:rsidR="00F66D11" w:rsidRPr="00FC6A0E" w:rsidRDefault="00F66D11" w:rsidP="00F3494D">
            <w:pPr>
              <w:pStyle w:val="ListParagraph"/>
              <w:numPr>
                <w:ilvl w:val="0"/>
                <w:numId w:val="1"/>
              </w:numPr>
              <w:rPr>
                <w:rFonts w:ascii="Century Gothic" w:hAnsi="Century Gothic"/>
                <w:sz w:val="20"/>
                <w:szCs w:val="20"/>
              </w:rPr>
            </w:pPr>
            <w:r w:rsidRPr="00FC6A0E">
              <w:rPr>
                <w:rFonts w:ascii="Century Gothic" w:hAnsi="Century Gothic"/>
                <w:sz w:val="20"/>
                <w:szCs w:val="20"/>
              </w:rPr>
              <w:t xml:space="preserve">Platform is online based so </w:t>
            </w:r>
            <w:r w:rsidR="00A37442">
              <w:rPr>
                <w:rFonts w:ascii="Century Gothic" w:hAnsi="Century Gothic"/>
                <w:sz w:val="20"/>
                <w:szCs w:val="20"/>
              </w:rPr>
              <w:t xml:space="preserve">apparently </w:t>
            </w:r>
            <w:r w:rsidRPr="00FC6A0E">
              <w:rPr>
                <w:rFonts w:ascii="Century Gothic" w:hAnsi="Century Gothic"/>
                <w:sz w:val="20"/>
                <w:szCs w:val="20"/>
              </w:rPr>
              <w:t>no need for full IT integration with each new customer</w:t>
            </w:r>
            <w:r w:rsidR="00A37442">
              <w:rPr>
                <w:rFonts w:ascii="Century Gothic" w:hAnsi="Century Gothic"/>
                <w:sz w:val="20"/>
                <w:szCs w:val="20"/>
              </w:rPr>
              <w:t xml:space="preserve"> (but see below).</w:t>
            </w:r>
          </w:p>
          <w:p w14:paraId="0764C469" w14:textId="54741358" w:rsidR="004023ED" w:rsidRPr="00FC6A0E" w:rsidRDefault="004023ED" w:rsidP="00F3494D">
            <w:pPr>
              <w:pStyle w:val="ListParagraph"/>
              <w:numPr>
                <w:ilvl w:val="0"/>
                <w:numId w:val="1"/>
              </w:numPr>
              <w:rPr>
                <w:rFonts w:ascii="Century Gothic" w:hAnsi="Century Gothic"/>
                <w:sz w:val="20"/>
                <w:szCs w:val="20"/>
              </w:rPr>
            </w:pPr>
            <w:r w:rsidRPr="00FC6A0E">
              <w:rPr>
                <w:rFonts w:ascii="Century Gothic" w:hAnsi="Century Gothic"/>
                <w:sz w:val="20"/>
                <w:szCs w:val="20"/>
              </w:rPr>
              <w:t>Strong team with relevant experience in maritime, tech and legal spaces</w:t>
            </w:r>
            <w:r w:rsidR="009938F8">
              <w:rPr>
                <w:rFonts w:ascii="Century Gothic" w:hAnsi="Century Gothic"/>
                <w:sz w:val="20"/>
                <w:szCs w:val="20"/>
              </w:rPr>
              <w:t>.</w:t>
            </w:r>
          </w:p>
          <w:p w14:paraId="4BB4E08E" w14:textId="7BC9E570" w:rsidR="00CB5973" w:rsidRDefault="00140848" w:rsidP="00F3494D">
            <w:pPr>
              <w:pStyle w:val="ListParagraph"/>
              <w:numPr>
                <w:ilvl w:val="0"/>
                <w:numId w:val="1"/>
              </w:numPr>
              <w:rPr>
                <w:rFonts w:ascii="Century Gothic" w:hAnsi="Century Gothic"/>
                <w:sz w:val="20"/>
                <w:szCs w:val="20"/>
              </w:rPr>
            </w:pPr>
            <w:r w:rsidRPr="001C3064">
              <w:rPr>
                <w:rFonts w:ascii="Century Gothic" w:hAnsi="Century Gothic"/>
                <w:sz w:val="20"/>
                <w:szCs w:val="20"/>
              </w:rPr>
              <w:t xml:space="preserve">Capital light model should allow them to </w:t>
            </w:r>
            <w:r w:rsidR="00264D75" w:rsidRPr="001C3064">
              <w:rPr>
                <w:rFonts w:ascii="Century Gothic" w:hAnsi="Century Gothic"/>
                <w:sz w:val="20"/>
                <w:szCs w:val="20"/>
              </w:rPr>
              <w:t xml:space="preserve">scale revenue quickly without much </w:t>
            </w:r>
            <w:r w:rsidR="00A37442" w:rsidRPr="001C3064">
              <w:rPr>
                <w:rFonts w:ascii="Century Gothic" w:hAnsi="Century Gothic"/>
                <w:sz w:val="20"/>
                <w:szCs w:val="20"/>
              </w:rPr>
              <w:t>follow-on</w:t>
            </w:r>
            <w:r w:rsidR="00264D75" w:rsidRPr="001C3064">
              <w:rPr>
                <w:rFonts w:ascii="Century Gothic" w:hAnsi="Century Gothic"/>
                <w:sz w:val="20"/>
                <w:szCs w:val="20"/>
              </w:rPr>
              <w:t xml:space="preserve"> investment. That said, we envision them raising at least one more round</w:t>
            </w:r>
            <w:r w:rsidR="001C3064" w:rsidRPr="001C3064">
              <w:rPr>
                <w:rFonts w:ascii="Century Gothic" w:hAnsi="Century Gothic"/>
                <w:sz w:val="20"/>
                <w:szCs w:val="20"/>
              </w:rPr>
              <w:t>.</w:t>
            </w:r>
          </w:p>
          <w:p w14:paraId="34C4C941" w14:textId="77777777" w:rsidR="001C3064" w:rsidRPr="001C3064" w:rsidRDefault="001C3064" w:rsidP="00F3494D">
            <w:pPr>
              <w:pStyle w:val="ListParagraph"/>
              <w:numPr>
                <w:ilvl w:val="0"/>
                <w:numId w:val="1"/>
              </w:numPr>
              <w:rPr>
                <w:rFonts w:ascii="Century Gothic" w:hAnsi="Century Gothic"/>
                <w:sz w:val="20"/>
                <w:szCs w:val="20"/>
              </w:rPr>
            </w:pPr>
          </w:p>
          <w:p w14:paraId="751775A9" w14:textId="77777777" w:rsidR="00CB5973" w:rsidRPr="00FC6A0E" w:rsidRDefault="00CB5973" w:rsidP="00F3494D">
            <w:pPr>
              <w:rPr>
                <w:rFonts w:ascii="Century Gothic" w:hAnsi="Century Gothic"/>
                <w:sz w:val="20"/>
                <w:szCs w:val="20"/>
              </w:rPr>
            </w:pPr>
          </w:p>
        </w:tc>
      </w:tr>
    </w:tbl>
    <w:p w14:paraId="60C386E9" w14:textId="1ED45B8C" w:rsidR="00A73204" w:rsidRPr="00FC6A0E" w:rsidRDefault="00A73204">
      <w:pPr>
        <w:rPr>
          <w:rFonts w:ascii="Century Gothic" w:hAnsi="Century Gothic"/>
          <w:b/>
          <w:bCs/>
          <w:color w:val="2E74B5" w:themeColor="accent5" w:themeShade="BF"/>
          <w:sz w:val="24"/>
          <w:szCs w:val="24"/>
        </w:rPr>
      </w:pPr>
    </w:p>
    <w:p w14:paraId="3617A34A" w14:textId="70C75B30" w:rsidR="00B0519E" w:rsidRDefault="00B0519E">
      <w:pPr>
        <w:rPr>
          <w:rFonts w:ascii="Century Gothic" w:hAnsi="Century Gothic"/>
          <w:b/>
          <w:bCs/>
          <w:color w:val="2E74B5" w:themeColor="accent5"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B0519E" w:rsidRPr="00FC6A0E" w14:paraId="3396FFA1" w14:textId="77777777" w:rsidTr="00132017">
        <w:tc>
          <w:tcPr>
            <w:tcW w:w="1255" w:type="dxa"/>
          </w:tcPr>
          <w:p w14:paraId="0BBF5BA5" w14:textId="1EC5A306" w:rsidR="00B0519E" w:rsidRPr="00FC6A0E" w:rsidRDefault="008D3CC9" w:rsidP="00132017">
            <w:pPr>
              <w:rPr>
                <w:rFonts w:ascii="Century Gothic" w:hAnsi="Century Gothic"/>
                <w:b/>
                <w:bCs/>
                <w:sz w:val="20"/>
                <w:szCs w:val="20"/>
              </w:rPr>
            </w:pPr>
            <w:r>
              <w:rPr>
                <w:rFonts w:ascii="Century Gothic" w:hAnsi="Century Gothic"/>
                <w:b/>
                <w:bCs/>
                <w:sz w:val="20"/>
                <w:szCs w:val="20"/>
              </w:rPr>
              <w:t>Concerns &amp;</w:t>
            </w:r>
            <w:r w:rsidR="00B0519E">
              <w:rPr>
                <w:rFonts w:ascii="Century Gothic" w:hAnsi="Century Gothic"/>
                <w:b/>
                <w:bCs/>
                <w:sz w:val="20"/>
                <w:szCs w:val="20"/>
              </w:rPr>
              <w:t xml:space="preserve"> Open Questions</w:t>
            </w:r>
          </w:p>
        </w:tc>
        <w:tc>
          <w:tcPr>
            <w:tcW w:w="8095" w:type="dxa"/>
          </w:tcPr>
          <w:p w14:paraId="6C30AF5B" w14:textId="789FB20F" w:rsidR="006706CD" w:rsidRPr="006706CD" w:rsidRDefault="006706CD" w:rsidP="006706CD">
            <w:pPr>
              <w:pStyle w:val="ListParagraph"/>
              <w:numPr>
                <w:ilvl w:val="0"/>
                <w:numId w:val="1"/>
              </w:numPr>
              <w:rPr>
                <w:rFonts w:ascii="Century Gothic" w:hAnsi="Century Gothic"/>
                <w:b/>
                <w:bCs/>
                <w:sz w:val="20"/>
                <w:szCs w:val="20"/>
              </w:rPr>
            </w:pPr>
            <w:r>
              <w:rPr>
                <w:rFonts w:ascii="Century Gothic" w:hAnsi="Century Gothic"/>
                <w:sz w:val="20"/>
                <w:szCs w:val="20"/>
              </w:rPr>
              <w:t>Will the banks be as</w:t>
            </w:r>
            <w:r w:rsidRPr="006D4C25">
              <w:rPr>
                <w:rFonts w:ascii="Century Gothic" w:hAnsi="Century Gothic"/>
                <w:sz w:val="20"/>
                <w:szCs w:val="20"/>
              </w:rPr>
              <w:t xml:space="preserve"> accept</w:t>
            </w:r>
            <w:r>
              <w:rPr>
                <w:rFonts w:ascii="Century Gothic" w:hAnsi="Century Gothic"/>
                <w:sz w:val="20"/>
                <w:szCs w:val="20"/>
              </w:rPr>
              <w:t>ing of</w:t>
            </w:r>
            <w:r w:rsidRPr="006D4C25">
              <w:rPr>
                <w:rFonts w:ascii="Century Gothic" w:hAnsi="Century Gothic"/>
                <w:sz w:val="20"/>
                <w:szCs w:val="20"/>
              </w:rPr>
              <w:t xml:space="preserve"> </w:t>
            </w:r>
            <w:r>
              <w:rPr>
                <w:rFonts w:ascii="Century Gothic" w:hAnsi="Century Gothic"/>
                <w:sz w:val="20"/>
                <w:szCs w:val="20"/>
              </w:rPr>
              <w:t xml:space="preserve">using </w:t>
            </w:r>
            <w:proofErr w:type="spellStart"/>
            <w:r>
              <w:rPr>
                <w:rFonts w:ascii="Century Gothic" w:hAnsi="Century Gothic"/>
                <w:sz w:val="20"/>
                <w:szCs w:val="20"/>
              </w:rPr>
              <w:t>Secro’</w:t>
            </w:r>
            <w:r w:rsidR="00DC1D97">
              <w:rPr>
                <w:rFonts w:ascii="Century Gothic" w:hAnsi="Century Gothic"/>
                <w:sz w:val="20"/>
                <w:szCs w:val="20"/>
              </w:rPr>
              <w:t>s</w:t>
            </w:r>
            <w:proofErr w:type="spellEnd"/>
            <w:r>
              <w:rPr>
                <w:rFonts w:ascii="Century Gothic" w:hAnsi="Century Gothic"/>
                <w:sz w:val="20"/>
                <w:szCs w:val="20"/>
              </w:rPr>
              <w:t xml:space="preserve"> platform as they claim?</w:t>
            </w:r>
          </w:p>
          <w:p w14:paraId="0E66B2E2" w14:textId="6D901F98" w:rsidR="00B0519E" w:rsidRDefault="00B0519E" w:rsidP="00B0519E">
            <w:pPr>
              <w:pStyle w:val="ListParagraph"/>
              <w:numPr>
                <w:ilvl w:val="0"/>
                <w:numId w:val="1"/>
              </w:numPr>
              <w:rPr>
                <w:rFonts w:ascii="Century Gothic" w:hAnsi="Century Gothic"/>
                <w:sz w:val="20"/>
                <w:szCs w:val="20"/>
              </w:rPr>
            </w:pPr>
            <w:r>
              <w:rPr>
                <w:rFonts w:ascii="Century Gothic" w:hAnsi="Century Gothic"/>
                <w:sz w:val="20"/>
                <w:szCs w:val="20"/>
              </w:rPr>
              <w:t>Will they really be able to build out the supply chain finance side of this? Will they be able to provide cheaper financing than banks? Maybe in the dry bulk space, but in the oil trades it seems unlikely</w:t>
            </w:r>
            <w:r w:rsidR="008D3CC9">
              <w:rPr>
                <w:rFonts w:ascii="Century Gothic" w:hAnsi="Century Gothic"/>
                <w:sz w:val="20"/>
                <w:szCs w:val="20"/>
              </w:rPr>
              <w:t>.</w:t>
            </w:r>
          </w:p>
          <w:p w14:paraId="295B8B4C" w14:textId="51FC1F70" w:rsidR="0004256C" w:rsidRPr="004E6EEA" w:rsidRDefault="0004256C" w:rsidP="004E6EEA">
            <w:pPr>
              <w:pStyle w:val="ListParagraph"/>
              <w:numPr>
                <w:ilvl w:val="0"/>
                <w:numId w:val="1"/>
              </w:numPr>
              <w:rPr>
                <w:rFonts w:ascii="Century Gothic" w:hAnsi="Century Gothic"/>
                <w:b/>
                <w:bCs/>
                <w:sz w:val="20"/>
                <w:szCs w:val="20"/>
              </w:rPr>
            </w:pPr>
            <w:r w:rsidRPr="006706CD">
              <w:rPr>
                <w:rFonts w:ascii="Century Gothic" w:hAnsi="Century Gothic"/>
                <w:sz w:val="20"/>
                <w:szCs w:val="20"/>
              </w:rPr>
              <w:lastRenderedPageBreak/>
              <w:t>Their pricing strategy seems to</w:t>
            </w:r>
            <w:r>
              <w:rPr>
                <w:rFonts w:ascii="Century Gothic" w:hAnsi="Century Gothic"/>
                <w:b/>
                <w:bCs/>
                <w:sz w:val="20"/>
                <w:szCs w:val="20"/>
              </w:rPr>
              <w:t xml:space="preserve"> </w:t>
            </w:r>
            <w:r w:rsidRPr="0004256C">
              <w:rPr>
                <w:rFonts w:ascii="Century Gothic" w:hAnsi="Century Gothic"/>
                <w:sz w:val="20"/>
                <w:szCs w:val="20"/>
              </w:rPr>
              <w:t xml:space="preserve">be </w:t>
            </w:r>
            <w:proofErr w:type="gramStart"/>
            <w:r w:rsidRPr="0004256C">
              <w:rPr>
                <w:rFonts w:ascii="Century Gothic" w:hAnsi="Century Gothic"/>
                <w:sz w:val="20"/>
                <w:szCs w:val="20"/>
              </w:rPr>
              <w:t>fairly expensive</w:t>
            </w:r>
            <w:proofErr w:type="gramEnd"/>
            <w:r w:rsidRPr="0004256C">
              <w:rPr>
                <w:rFonts w:ascii="Century Gothic" w:hAnsi="Century Gothic"/>
                <w:sz w:val="20"/>
                <w:szCs w:val="20"/>
              </w:rPr>
              <w:t xml:space="preserve">. How will potential clients respond to the </w:t>
            </w:r>
            <w:proofErr w:type="spellStart"/>
            <w:r w:rsidRPr="0004256C">
              <w:rPr>
                <w:rFonts w:ascii="Century Gothic" w:hAnsi="Century Gothic"/>
                <w:sz w:val="20"/>
                <w:szCs w:val="20"/>
              </w:rPr>
              <w:t>Subcription</w:t>
            </w:r>
            <w:proofErr w:type="spellEnd"/>
            <w:r w:rsidRPr="0004256C">
              <w:rPr>
                <w:rFonts w:ascii="Century Gothic" w:hAnsi="Century Gothic"/>
                <w:sz w:val="20"/>
                <w:szCs w:val="20"/>
              </w:rPr>
              <w:t xml:space="preserve"> + Pay-Per-Use model?</w:t>
            </w:r>
          </w:p>
          <w:p w14:paraId="10448859" w14:textId="7CA899A1" w:rsidR="004E6EEA" w:rsidRDefault="008D3CC9" w:rsidP="004E6EEA">
            <w:pPr>
              <w:pStyle w:val="ListParagraph"/>
              <w:numPr>
                <w:ilvl w:val="0"/>
                <w:numId w:val="1"/>
              </w:numPr>
              <w:rPr>
                <w:rFonts w:ascii="Century Gothic" w:hAnsi="Century Gothic"/>
                <w:sz w:val="20"/>
                <w:szCs w:val="20"/>
              </w:rPr>
            </w:pPr>
            <w:r>
              <w:rPr>
                <w:rFonts w:ascii="Century Gothic" w:hAnsi="Century Gothic"/>
                <w:sz w:val="20"/>
                <w:szCs w:val="20"/>
              </w:rPr>
              <w:t xml:space="preserve">Is the IT integration for each customer </w:t>
            </w:r>
            <w:proofErr w:type="gramStart"/>
            <w:r>
              <w:rPr>
                <w:rFonts w:ascii="Century Gothic" w:hAnsi="Century Gothic"/>
                <w:sz w:val="20"/>
                <w:szCs w:val="20"/>
              </w:rPr>
              <w:t>really as</w:t>
            </w:r>
            <w:proofErr w:type="gramEnd"/>
            <w:r>
              <w:rPr>
                <w:rFonts w:ascii="Century Gothic" w:hAnsi="Century Gothic"/>
                <w:sz w:val="20"/>
                <w:szCs w:val="20"/>
              </w:rPr>
              <w:t xml:space="preserve"> simple as they claim?</w:t>
            </w:r>
          </w:p>
          <w:p w14:paraId="7FA4172F" w14:textId="1CA69C34" w:rsidR="000901CE" w:rsidRDefault="000901CE" w:rsidP="000901CE">
            <w:pPr>
              <w:pStyle w:val="ListParagraph"/>
              <w:numPr>
                <w:ilvl w:val="0"/>
                <w:numId w:val="1"/>
              </w:numPr>
              <w:rPr>
                <w:rFonts w:ascii="Century Gothic" w:hAnsi="Century Gothic"/>
                <w:sz w:val="20"/>
                <w:szCs w:val="20"/>
              </w:rPr>
            </w:pPr>
            <w:r>
              <w:rPr>
                <w:rFonts w:ascii="Century Gothic" w:hAnsi="Century Gothic"/>
                <w:sz w:val="20"/>
                <w:szCs w:val="20"/>
              </w:rPr>
              <w:t xml:space="preserve">How long will sales cycles be? The commitment to use the platform appears to be </w:t>
            </w:r>
            <w:r w:rsidR="00DC1D97">
              <w:rPr>
                <w:rFonts w:ascii="Century Gothic" w:hAnsi="Century Gothic"/>
                <w:sz w:val="20"/>
                <w:szCs w:val="20"/>
              </w:rPr>
              <w:t>more significant</w:t>
            </w:r>
            <w:r>
              <w:rPr>
                <w:rFonts w:ascii="Century Gothic" w:hAnsi="Century Gothic"/>
                <w:sz w:val="20"/>
                <w:szCs w:val="20"/>
              </w:rPr>
              <w:t xml:space="preserve"> </w:t>
            </w:r>
            <w:r w:rsidR="009938F8">
              <w:rPr>
                <w:rFonts w:ascii="Century Gothic" w:hAnsi="Century Gothic"/>
                <w:sz w:val="20"/>
                <w:szCs w:val="20"/>
              </w:rPr>
              <w:t>than</w:t>
            </w:r>
            <w:r>
              <w:rPr>
                <w:rFonts w:ascii="Century Gothic" w:hAnsi="Century Gothic"/>
                <w:sz w:val="20"/>
                <w:szCs w:val="20"/>
              </w:rPr>
              <w:t xml:space="preserve"> they claim.</w:t>
            </w:r>
          </w:p>
          <w:p w14:paraId="34A198DA" w14:textId="77777777" w:rsidR="000901CE" w:rsidRPr="000901CE" w:rsidRDefault="000901CE" w:rsidP="000901CE">
            <w:pPr>
              <w:pStyle w:val="ListParagraph"/>
              <w:numPr>
                <w:ilvl w:val="0"/>
                <w:numId w:val="1"/>
              </w:numPr>
              <w:rPr>
                <w:rFonts w:ascii="Century Gothic" w:hAnsi="Century Gothic"/>
                <w:sz w:val="20"/>
                <w:szCs w:val="20"/>
              </w:rPr>
            </w:pPr>
          </w:p>
          <w:p w14:paraId="14E94000" w14:textId="77777777" w:rsidR="00B0519E" w:rsidRPr="00FC6A0E" w:rsidRDefault="00B0519E" w:rsidP="00132017">
            <w:pPr>
              <w:rPr>
                <w:rFonts w:ascii="Century Gothic" w:hAnsi="Century Gothic"/>
                <w:sz w:val="20"/>
                <w:szCs w:val="20"/>
              </w:rPr>
            </w:pPr>
          </w:p>
          <w:p w14:paraId="534906CE" w14:textId="77777777" w:rsidR="00B0519E" w:rsidRPr="00FC6A0E" w:rsidRDefault="00B0519E" w:rsidP="00132017">
            <w:pPr>
              <w:rPr>
                <w:rFonts w:ascii="Century Gothic" w:hAnsi="Century Gothic"/>
                <w:sz w:val="20"/>
                <w:szCs w:val="20"/>
              </w:rPr>
            </w:pPr>
          </w:p>
        </w:tc>
      </w:tr>
    </w:tbl>
    <w:p w14:paraId="6CFAE8F1" w14:textId="77777777" w:rsidR="00B0519E" w:rsidRDefault="00B0519E">
      <w:pPr>
        <w:rPr>
          <w:rFonts w:ascii="Century Gothic" w:hAnsi="Century Gothic"/>
          <w:b/>
          <w:bCs/>
          <w:color w:val="2E74B5" w:themeColor="accent5" w:themeShade="BF"/>
          <w:sz w:val="24"/>
          <w:szCs w:val="24"/>
        </w:rPr>
      </w:pPr>
    </w:p>
    <w:p w14:paraId="408860D1" w14:textId="77777777" w:rsidR="000901CE" w:rsidRDefault="000901CE">
      <w:pPr>
        <w:rPr>
          <w:rFonts w:ascii="Century Gothic" w:hAnsi="Century Gothic"/>
          <w:b/>
          <w:bCs/>
          <w:color w:val="2E74B5" w:themeColor="accent5" w:themeShade="BF"/>
          <w:sz w:val="24"/>
          <w:szCs w:val="24"/>
        </w:rPr>
      </w:pPr>
    </w:p>
    <w:p w14:paraId="040F3E6C" w14:textId="77777777" w:rsidR="000901CE" w:rsidRDefault="000901CE">
      <w:pPr>
        <w:rPr>
          <w:rFonts w:ascii="Century Gothic" w:hAnsi="Century Gothic"/>
          <w:b/>
          <w:bCs/>
          <w:color w:val="2E74B5" w:themeColor="accent5" w:themeShade="BF"/>
          <w:sz w:val="24"/>
          <w:szCs w:val="24"/>
        </w:rPr>
      </w:pPr>
    </w:p>
    <w:p w14:paraId="6DFBE1CD" w14:textId="77777777" w:rsidR="000901CE" w:rsidRDefault="000901CE">
      <w:pPr>
        <w:rPr>
          <w:rFonts w:ascii="Century Gothic" w:hAnsi="Century Gothic"/>
          <w:b/>
          <w:bCs/>
          <w:color w:val="2E74B5" w:themeColor="accent5" w:themeShade="BF"/>
          <w:sz w:val="24"/>
          <w:szCs w:val="24"/>
        </w:rPr>
      </w:pPr>
    </w:p>
    <w:p w14:paraId="53C8DED4" w14:textId="57DA5501" w:rsidR="00C30EDC" w:rsidRPr="00FC6A0E" w:rsidRDefault="003E3E33">
      <w:pPr>
        <w:rPr>
          <w:rFonts w:ascii="Century Gothic" w:hAnsi="Century Gothic"/>
          <w:b/>
          <w:bCs/>
          <w:color w:val="2E74B5" w:themeColor="accent5" w:themeShade="BF"/>
          <w:sz w:val="24"/>
          <w:szCs w:val="24"/>
        </w:rPr>
      </w:pPr>
      <w:r w:rsidRPr="00FC6A0E">
        <w:rPr>
          <w:rFonts w:ascii="Century Gothic" w:hAnsi="Century Gothic"/>
          <w:b/>
          <w:bCs/>
          <w:noProof/>
          <w:color w:val="5B9BD5" w:themeColor="accent5"/>
          <w:sz w:val="36"/>
          <w:szCs w:val="36"/>
        </w:rPr>
        <mc:AlternateContent>
          <mc:Choice Requires="wps">
            <w:drawing>
              <wp:anchor distT="0" distB="0" distL="114300" distR="114300" simplePos="0" relativeHeight="251673600" behindDoc="0" locked="0" layoutInCell="1" allowOverlap="1" wp14:anchorId="6F9DD529" wp14:editId="150780DB">
                <wp:simplePos x="0" y="0"/>
                <wp:positionH relativeFrom="column">
                  <wp:posOffset>0</wp:posOffset>
                </wp:positionH>
                <wp:positionV relativeFrom="paragraph">
                  <wp:posOffset>-635</wp:posOffset>
                </wp:positionV>
                <wp:extent cx="61436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436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B1535"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C30EDC" w:rsidRPr="00FC6A0E" w14:paraId="283C7696" w14:textId="77777777" w:rsidTr="00F3494D">
        <w:tc>
          <w:tcPr>
            <w:tcW w:w="1255" w:type="dxa"/>
          </w:tcPr>
          <w:p w14:paraId="252628EB" w14:textId="7D89C09F" w:rsidR="00C30EDC" w:rsidRPr="00FC6A0E" w:rsidRDefault="00C30EDC" w:rsidP="00F3494D">
            <w:pPr>
              <w:rPr>
                <w:rFonts w:ascii="Century Gothic" w:hAnsi="Century Gothic"/>
                <w:b/>
                <w:bCs/>
                <w:sz w:val="20"/>
                <w:szCs w:val="20"/>
              </w:rPr>
            </w:pPr>
            <w:r w:rsidRPr="00FC6A0E">
              <w:rPr>
                <w:rFonts w:ascii="Century Gothic" w:hAnsi="Century Gothic"/>
                <w:b/>
                <w:bCs/>
                <w:sz w:val="20"/>
                <w:szCs w:val="20"/>
              </w:rPr>
              <w:t xml:space="preserve">Risks &amp;Mitigants </w:t>
            </w:r>
          </w:p>
        </w:tc>
        <w:tc>
          <w:tcPr>
            <w:tcW w:w="8095" w:type="dxa"/>
          </w:tcPr>
          <w:p w14:paraId="43FC89DA" w14:textId="782F7331" w:rsidR="00C30EDC" w:rsidRPr="00FC6A0E" w:rsidRDefault="00C30EDC" w:rsidP="00F3494D">
            <w:pPr>
              <w:pStyle w:val="ListParagraph"/>
              <w:numPr>
                <w:ilvl w:val="0"/>
                <w:numId w:val="1"/>
              </w:numPr>
              <w:rPr>
                <w:rFonts w:ascii="Century Gothic" w:hAnsi="Century Gothic"/>
                <w:sz w:val="20"/>
                <w:szCs w:val="20"/>
              </w:rPr>
            </w:pPr>
            <w:r w:rsidRPr="00FC6A0E">
              <w:rPr>
                <w:rFonts w:ascii="Century Gothic" w:hAnsi="Century Gothic"/>
                <w:b/>
                <w:bCs/>
                <w:sz w:val="20"/>
                <w:szCs w:val="20"/>
              </w:rPr>
              <w:t>Risk</w:t>
            </w:r>
            <w:r w:rsidRPr="00FC6A0E">
              <w:rPr>
                <w:rFonts w:ascii="Century Gothic" w:hAnsi="Century Gothic"/>
                <w:sz w:val="20"/>
                <w:szCs w:val="20"/>
              </w:rPr>
              <w:t>: An antiquated industry is not ready for change</w:t>
            </w:r>
          </w:p>
          <w:p w14:paraId="54B14E11" w14:textId="3C8B680C" w:rsidR="004B3DA8" w:rsidRPr="0004256C" w:rsidRDefault="00C30EDC" w:rsidP="004B3DA8">
            <w:pPr>
              <w:pStyle w:val="ListParagraph"/>
              <w:numPr>
                <w:ilvl w:val="0"/>
                <w:numId w:val="1"/>
              </w:numPr>
              <w:rPr>
                <w:rFonts w:ascii="Century Gothic" w:hAnsi="Century Gothic"/>
                <w:b/>
                <w:bCs/>
                <w:sz w:val="20"/>
                <w:szCs w:val="20"/>
              </w:rPr>
            </w:pPr>
            <w:r w:rsidRPr="0004256C">
              <w:rPr>
                <w:rFonts w:ascii="Century Gothic" w:hAnsi="Century Gothic"/>
                <w:b/>
                <w:bCs/>
                <w:sz w:val="20"/>
                <w:szCs w:val="20"/>
              </w:rPr>
              <w:t>Mitigant:</w:t>
            </w:r>
            <w:r w:rsidRPr="0004256C">
              <w:rPr>
                <w:rFonts w:ascii="Century Gothic" w:hAnsi="Century Gothic"/>
                <w:sz w:val="20"/>
                <w:szCs w:val="20"/>
              </w:rPr>
              <w:t xml:space="preserve"> </w:t>
            </w:r>
            <w:r w:rsidR="00F3262D" w:rsidRPr="0004256C">
              <w:rPr>
                <w:rFonts w:ascii="Century Gothic" w:hAnsi="Century Gothic"/>
                <w:sz w:val="20"/>
                <w:szCs w:val="20"/>
              </w:rPr>
              <w:t xml:space="preserve">There has been a recent development in the legality of </w:t>
            </w:r>
            <w:proofErr w:type="spellStart"/>
            <w:r w:rsidR="00F3262D" w:rsidRPr="0004256C">
              <w:rPr>
                <w:rFonts w:ascii="Century Gothic" w:hAnsi="Century Gothic"/>
                <w:sz w:val="20"/>
                <w:szCs w:val="20"/>
              </w:rPr>
              <w:t>eBLs</w:t>
            </w:r>
            <w:proofErr w:type="spellEnd"/>
            <w:r w:rsidR="00F3262D" w:rsidRPr="0004256C">
              <w:rPr>
                <w:rFonts w:ascii="Century Gothic" w:hAnsi="Century Gothic"/>
                <w:sz w:val="20"/>
                <w:szCs w:val="20"/>
              </w:rPr>
              <w:t xml:space="preserve"> coming ou</w:t>
            </w:r>
            <w:r w:rsidR="008D3CC9" w:rsidRPr="0004256C">
              <w:rPr>
                <w:rFonts w:ascii="Century Gothic" w:hAnsi="Century Gothic"/>
                <w:sz w:val="20"/>
                <w:szCs w:val="20"/>
              </w:rPr>
              <w:t>t</w:t>
            </w:r>
            <w:r w:rsidR="00F3262D" w:rsidRPr="0004256C">
              <w:rPr>
                <w:rFonts w:ascii="Century Gothic" w:hAnsi="Century Gothic"/>
                <w:sz w:val="20"/>
                <w:szCs w:val="20"/>
              </w:rPr>
              <w:t xml:space="preserve"> of Singapore that </w:t>
            </w:r>
            <w:r w:rsidR="008D3CC9" w:rsidRPr="0004256C">
              <w:rPr>
                <w:rFonts w:ascii="Century Gothic" w:hAnsi="Century Gothic"/>
                <w:sz w:val="20"/>
                <w:szCs w:val="20"/>
              </w:rPr>
              <w:t>affords</w:t>
            </w:r>
            <w:r w:rsidR="00F3262D" w:rsidRPr="0004256C">
              <w:rPr>
                <w:rFonts w:ascii="Century Gothic" w:hAnsi="Century Gothic"/>
                <w:sz w:val="20"/>
                <w:szCs w:val="20"/>
              </w:rPr>
              <w:t xml:space="preserve"> </w:t>
            </w:r>
            <w:proofErr w:type="spellStart"/>
            <w:r w:rsidR="00F3262D" w:rsidRPr="0004256C">
              <w:rPr>
                <w:rFonts w:ascii="Century Gothic" w:hAnsi="Century Gothic"/>
                <w:sz w:val="20"/>
                <w:szCs w:val="20"/>
              </w:rPr>
              <w:t>eBLs</w:t>
            </w:r>
            <w:proofErr w:type="spellEnd"/>
            <w:r w:rsidR="008D3CC9" w:rsidRPr="0004256C">
              <w:rPr>
                <w:rFonts w:ascii="Century Gothic" w:hAnsi="Century Gothic"/>
                <w:sz w:val="20"/>
                <w:szCs w:val="20"/>
              </w:rPr>
              <w:t xml:space="preserve"> legal parity to paper BLs</w:t>
            </w:r>
            <w:r w:rsidR="00F3262D" w:rsidRPr="0004256C">
              <w:rPr>
                <w:rFonts w:ascii="Century Gothic" w:hAnsi="Century Gothic"/>
                <w:sz w:val="20"/>
                <w:szCs w:val="20"/>
              </w:rPr>
              <w:t>. A similar law in the UK is expected to pass within the next six months. Also, given the recent issues within the supply chain space during covid, there has been a greater push to begin initiatives to increase efficiency in global trade, especially within the container sector.</w:t>
            </w:r>
          </w:p>
          <w:p w14:paraId="4A3ADD23" w14:textId="4AA3CCE6" w:rsidR="006D4C25" w:rsidRDefault="006D4C25" w:rsidP="006D4C25">
            <w:pPr>
              <w:rPr>
                <w:rFonts w:ascii="Century Gothic" w:hAnsi="Century Gothic"/>
                <w:b/>
                <w:bCs/>
                <w:sz w:val="20"/>
                <w:szCs w:val="20"/>
              </w:rPr>
            </w:pPr>
          </w:p>
          <w:p w14:paraId="3176696E" w14:textId="4F0389C9" w:rsidR="006D4C25" w:rsidRPr="00FC6A0E" w:rsidRDefault="006D4C25" w:rsidP="006D4C25">
            <w:pPr>
              <w:pStyle w:val="ListParagraph"/>
              <w:numPr>
                <w:ilvl w:val="0"/>
                <w:numId w:val="1"/>
              </w:numPr>
              <w:rPr>
                <w:rFonts w:ascii="Century Gothic" w:hAnsi="Century Gothic"/>
                <w:b/>
                <w:bCs/>
                <w:sz w:val="20"/>
                <w:szCs w:val="20"/>
              </w:rPr>
            </w:pPr>
            <w:r w:rsidRPr="00FC6A0E">
              <w:rPr>
                <w:rFonts w:ascii="Century Gothic" w:hAnsi="Century Gothic"/>
                <w:b/>
                <w:bCs/>
                <w:sz w:val="20"/>
                <w:szCs w:val="20"/>
              </w:rPr>
              <w:t>Risk:</w:t>
            </w:r>
            <w:r>
              <w:rPr>
                <w:rFonts w:ascii="Century Gothic" w:hAnsi="Century Gothic"/>
                <w:b/>
                <w:bCs/>
                <w:sz w:val="20"/>
                <w:szCs w:val="20"/>
              </w:rPr>
              <w:t xml:space="preserve"> </w:t>
            </w:r>
            <w:r w:rsidR="004B0A2C" w:rsidRPr="004B0A2C">
              <w:rPr>
                <w:rFonts w:ascii="Century Gothic" w:hAnsi="Century Gothic"/>
                <w:sz w:val="20"/>
                <w:szCs w:val="20"/>
              </w:rPr>
              <w:t>This n</w:t>
            </w:r>
            <w:r w:rsidRPr="004B0A2C">
              <w:rPr>
                <w:rFonts w:ascii="Century Gothic" w:hAnsi="Century Gothic"/>
                <w:sz w:val="20"/>
                <w:szCs w:val="20"/>
              </w:rPr>
              <w:t>ew</w:t>
            </w:r>
            <w:r w:rsidRPr="006D4C25">
              <w:rPr>
                <w:rFonts w:ascii="Century Gothic" w:hAnsi="Century Gothic"/>
                <w:sz w:val="20"/>
                <w:szCs w:val="20"/>
              </w:rPr>
              <w:t xml:space="preserve"> legislation around </w:t>
            </w:r>
            <w:proofErr w:type="spellStart"/>
            <w:r w:rsidRPr="006D4C25">
              <w:rPr>
                <w:rFonts w:ascii="Century Gothic" w:hAnsi="Century Gothic"/>
                <w:sz w:val="20"/>
                <w:szCs w:val="20"/>
              </w:rPr>
              <w:t>eBL</w:t>
            </w:r>
            <w:proofErr w:type="spellEnd"/>
            <w:r w:rsidRPr="006D4C25">
              <w:rPr>
                <w:rFonts w:ascii="Century Gothic" w:hAnsi="Century Gothic"/>
                <w:sz w:val="20"/>
                <w:szCs w:val="20"/>
              </w:rPr>
              <w:t xml:space="preserve"> parity in international trade will also benefit the existing legacy </w:t>
            </w:r>
            <w:proofErr w:type="spellStart"/>
            <w:r w:rsidRPr="006D4C25">
              <w:rPr>
                <w:rFonts w:ascii="Century Gothic" w:hAnsi="Century Gothic"/>
                <w:sz w:val="20"/>
                <w:szCs w:val="20"/>
              </w:rPr>
              <w:t>eBL</w:t>
            </w:r>
            <w:proofErr w:type="spellEnd"/>
            <w:r w:rsidRPr="006D4C25">
              <w:rPr>
                <w:rFonts w:ascii="Century Gothic" w:hAnsi="Century Gothic"/>
                <w:sz w:val="20"/>
                <w:szCs w:val="20"/>
              </w:rPr>
              <w:t xml:space="preserve"> providers.</w:t>
            </w:r>
          </w:p>
          <w:p w14:paraId="26B77E8C" w14:textId="7D5EAAFB" w:rsidR="006D4C25" w:rsidRPr="004B0A2C" w:rsidRDefault="006D4C25" w:rsidP="006D4C25">
            <w:pPr>
              <w:pStyle w:val="ListParagraph"/>
              <w:numPr>
                <w:ilvl w:val="0"/>
                <w:numId w:val="1"/>
              </w:numPr>
              <w:rPr>
                <w:rFonts w:ascii="Century Gothic" w:hAnsi="Century Gothic"/>
                <w:b/>
                <w:bCs/>
                <w:sz w:val="20"/>
                <w:szCs w:val="20"/>
              </w:rPr>
            </w:pPr>
            <w:r w:rsidRPr="00FC6A0E">
              <w:rPr>
                <w:rFonts w:ascii="Century Gothic" w:hAnsi="Century Gothic"/>
                <w:b/>
                <w:bCs/>
                <w:sz w:val="20"/>
                <w:szCs w:val="20"/>
              </w:rPr>
              <w:t xml:space="preserve">Mitigant: </w:t>
            </w:r>
            <w:r>
              <w:rPr>
                <w:rFonts w:ascii="Century Gothic" w:hAnsi="Century Gothic"/>
                <w:b/>
                <w:bCs/>
                <w:sz w:val="20"/>
                <w:szCs w:val="20"/>
              </w:rPr>
              <w:t xml:space="preserve"> </w:t>
            </w:r>
            <w:proofErr w:type="spellStart"/>
            <w:r w:rsidRPr="006D4C25">
              <w:rPr>
                <w:rFonts w:ascii="Century Gothic" w:hAnsi="Century Gothic"/>
                <w:sz w:val="20"/>
                <w:szCs w:val="20"/>
              </w:rPr>
              <w:t>Secro’s</w:t>
            </w:r>
            <w:proofErr w:type="spellEnd"/>
            <w:r w:rsidRPr="006D4C25">
              <w:rPr>
                <w:rFonts w:ascii="Century Gothic" w:hAnsi="Century Gothic"/>
                <w:sz w:val="20"/>
                <w:szCs w:val="20"/>
              </w:rPr>
              <w:t xml:space="preserve"> </w:t>
            </w:r>
            <w:r>
              <w:rPr>
                <w:rFonts w:ascii="Century Gothic" w:hAnsi="Century Gothic"/>
                <w:sz w:val="20"/>
                <w:szCs w:val="20"/>
              </w:rPr>
              <w:t>platform and functionality was built with this</w:t>
            </w:r>
            <w:r w:rsidR="004E6EEA">
              <w:rPr>
                <w:rFonts w:ascii="Century Gothic" w:hAnsi="Century Gothic"/>
                <w:sz w:val="20"/>
                <w:szCs w:val="20"/>
              </w:rPr>
              <w:t xml:space="preserve"> new framework</w:t>
            </w:r>
            <w:r>
              <w:rPr>
                <w:rFonts w:ascii="Century Gothic" w:hAnsi="Century Gothic"/>
                <w:sz w:val="20"/>
                <w:szCs w:val="20"/>
              </w:rPr>
              <w:t xml:space="preserve"> in mind from the ground up. If other companies want to offer the same services, they will have to substantially rebuild their IT architecture, which will take time and essentially eliminate any head start they might have had.</w:t>
            </w:r>
          </w:p>
          <w:p w14:paraId="33D25C64" w14:textId="77777777" w:rsidR="004B0A2C" w:rsidRPr="004B0A2C" w:rsidRDefault="004B0A2C" w:rsidP="004B0A2C">
            <w:pPr>
              <w:pStyle w:val="ListParagraph"/>
              <w:rPr>
                <w:rFonts w:ascii="Century Gothic" w:hAnsi="Century Gothic"/>
                <w:b/>
                <w:bCs/>
                <w:sz w:val="20"/>
                <w:szCs w:val="20"/>
              </w:rPr>
            </w:pPr>
          </w:p>
          <w:p w14:paraId="4B9A9759" w14:textId="77777777" w:rsidR="004B0A2C" w:rsidRPr="004B3DA8" w:rsidRDefault="004B0A2C" w:rsidP="004B0A2C">
            <w:pPr>
              <w:pStyle w:val="ListParagraph"/>
              <w:numPr>
                <w:ilvl w:val="0"/>
                <w:numId w:val="1"/>
              </w:numPr>
              <w:rPr>
                <w:rFonts w:ascii="Century Gothic" w:hAnsi="Century Gothic"/>
                <w:b/>
                <w:bCs/>
                <w:sz w:val="20"/>
                <w:szCs w:val="20"/>
              </w:rPr>
            </w:pPr>
            <w:r w:rsidRPr="004B3DA8">
              <w:rPr>
                <w:rFonts w:ascii="Century Gothic" w:hAnsi="Century Gothic"/>
                <w:b/>
                <w:bCs/>
                <w:sz w:val="20"/>
                <w:szCs w:val="20"/>
              </w:rPr>
              <w:t xml:space="preserve">Risk: </w:t>
            </w:r>
            <w:r w:rsidRPr="004B3DA8">
              <w:rPr>
                <w:rFonts w:ascii="Century Gothic" w:hAnsi="Century Gothic"/>
                <w:sz w:val="20"/>
                <w:szCs w:val="20"/>
              </w:rPr>
              <w:t>Many disparate parties in international trade make large scale adoption challenging.</w:t>
            </w:r>
          </w:p>
          <w:p w14:paraId="04AD09D4" w14:textId="77777777" w:rsidR="004B0A2C" w:rsidRPr="00FC6A0E" w:rsidRDefault="004B0A2C" w:rsidP="004B0A2C">
            <w:pPr>
              <w:pStyle w:val="ListParagraph"/>
              <w:numPr>
                <w:ilvl w:val="0"/>
                <w:numId w:val="1"/>
              </w:numPr>
              <w:rPr>
                <w:rFonts w:ascii="Century Gothic" w:hAnsi="Century Gothic"/>
                <w:b/>
                <w:bCs/>
                <w:sz w:val="20"/>
                <w:szCs w:val="20"/>
              </w:rPr>
            </w:pPr>
            <w:r w:rsidRPr="00FC6A0E">
              <w:rPr>
                <w:rFonts w:ascii="Century Gothic" w:hAnsi="Century Gothic"/>
                <w:b/>
                <w:bCs/>
                <w:sz w:val="20"/>
                <w:szCs w:val="20"/>
              </w:rPr>
              <w:t xml:space="preserve">Mitigant: </w:t>
            </w:r>
            <w:r w:rsidRPr="00FC6A0E">
              <w:rPr>
                <w:rFonts w:ascii="Century Gothic" w:hAnsi="Century Gothic"/>
                <w:sz w:val="20"/>
                <w:szCs w:val="20"/>
              </w:rPr>
              <w:t xml:space="preserve">New users can sign up extremely quickly (existing users simply send a hyperlink to a new party to sign up), there are no contracts that need to be signed before becoming a user, and </w:t>
            </w:r>
            <w:proofErr w:type="spellStart"/>
            <w:r>
              <w:rPr>
                <w:rFonts w:ascii="Century Gothic" w:hAnsi="Century Gothic"/>
                <w:sz w:val="20"/>
                <w:szCs w:val="20"/>
              </w:rPr>
              <w:t>Secro’s</w:t>
            </w:r>
            <w:proofErr w:type="spellEnd"/>
            <w:r w:rsidRPr="00FC6A0E">
              <w:rPr>
                <w:rFonts w:ascii="Century Gothic" w:hAnsi="Century Gothic"/>
                <w:sz w:val="20"/>
                <w:szCs w:val="20"/>
              </w:rPr>
              <w:t xml:space="preserve"> KYC process will take under an hour. </w:t>
            </w:r>
            <w:r>
              <w:rPr>
                <w:rFonts w:ascii="Century Gothic" w:hAnsi="Century Gothic"/>
                <w:sz w:val="20"/>
                <w:szCs w:val="20"/>
              </w:rPr>
              <w:t xml:space="preserve">If need be, at any point in a trade the </w:t>
            </w:r>
            <w:proofErr w:type="spellStart"/>
            <w:r>
              <w:rPr>
                <w:rFonts w:ascii="Century Gothic" w:hAnsi="Century Gothic"/>
                <w:sz w:val="20"/>
                <w:szCs w:val="20"/>
              </w:rPr>
              <w:t>eBLs</w:t>
            </w:r>
            <w:proofErr w:type="spellEnd"/>
            <w:r>
              <w:rPr>
                <w:rFonts w:ascii="Century Gothic" w:hAnsi="Century Gothic"/>
                <w:sz w:val="20"/>
                <w:szCs w:val="20"/>
              </w:rPr>
              <w:t xml:space="preserve"> can be changed to paper BLs very easily. </w:t>
            </w:r>
            <w:r w:rsidRPr="00FC6A0E">
              <w:rPr>
                <w:rFonts w:ascii="Century Gothic" w:hAnsi="Century Gothic"/>
                <w:sz w:val="20"/>
                <w:szCs w:val="20"/>
              </w:rPr>
              <w:t xml:space="preserve">Additionally, </w:t>
            </w:r>
            <w:proofErr w:type="spellStart"/>
            <w:r>
              <w:rPr>
                <w:rFonts w:ascii="Century Gothic" w:hAnsi="Century Gothic"/>
                <w:sz w:val="20"/>
                <w:szCs w:val="20"/>
              </w:rPr>
              <w:t>Secro</w:t>
            </w:r>
            <w:proofErr w:type="spellEnd"/>
            <w:r w:rsidRPr="00FC6A0E">
              <w:rPr>
                <w:rFonts w:ascii="Century Gothic" w:hAnsi="Century Gothic"/>
                <w:sz w:val="20"/>
                <w:szCs w:val="20"/>
              </w:rPr>
              <w:t xml:space="preserve"> will soon have approval to operate from the International Group of P&amp;I Clubs, which will give all shipowners confidence in using their platform.</w:t>
            </w:r>
          </w:p>
          <w:p w14:paraId="08F8745E" w14:textId="77777777" w:rsidR="006D4C25" w:rsidRPr="006D4C25" w:rsidRDefault="006D4C25" w:rsidP="006D4C25">
            <w:pPr>
              <w:rPr>
                <w:rFonts w:ascii="Century Gothic" w:hAnsi="Century Gothic"/>
                <w:b/>
                <w:bCs/>
                <w:sz w:val="20"/>
                <w:szCs w:val="20"/>
              </w:rPr>
            </w:pPr>
          </w:p>
          <w:p w14:paraId="17C751E1" w14:textId="73345264" w:rsidR="00DD4B55" w:rsidRPr="00DD4B55" w:rsidRDefault="00DD4B55" w:rsidP="00DD4B55">
            <w:pPr>
              <w:pStyle w:val="ListParagraph"/>
              <w:numPr>
                <w:ilvl w:val="0"/>
                <w:numId w:val="1"/>
              </w:numPr>
              <w:rPr>
                <w:rFonts w:ascii="Century Gothic" w:hAnsi="Century Gothic"/>
                <w:sz w:val="20"/>
                <w:szCs w:val="20"/>
              </w:rPr>
            </w:pPr>
            <w:r w:rsidRPr="00FC6A0E">
              <w:rPr>
                <w:rFonts w:ascii="Century Gothic" w:hAnsi="Century Gothic"/>
                <w:b/>
                <w:bCs/>
                <w:sz w:val="20"/>
                <w:szCs w:val="20"/>
              </w:rPr>
              <w:t>Risk</w:t>
            </w:r>
            <w:r w:rsidRPr="00DD4B55">
              <w:rPr>
                <w:rFonts w:ascii="Century Gothic" w:hAnsi="Century Gothic"/>
                <w:b/>
                <w:bCs/>
                <w:sz w:val="20"/>
                <w:szCs w:val="20"/>
              </w:rPr>
              <w:t xml:space="preserve">: </w:t>
            </w:r>
            <w:r w:rsidRPr="00DD4B55">
              <w:rPr>
                <w:rFonts w:ascii="Century Gothic" w:hAnsi="Century Gothic"/>
                <w:sz w:val="20"/>
                <w:szCs w:val="20"/>
              </w:rPr>
              <w:t>The</w:t>
            </w:r>
            <w:r>
              <w:rPr>
                <w:rFonts w:ascii="Century Gothic" w:hAnsi="Century Gothic"/>
                <w:sz w:val="20"/>
                <w:szCs w:val="20"/>
              </w:rPr>
              <w:t>y will not be able to provide cheaper financing than legacy lenders</w:t>
            </w:r>
          </w:p>
          <w:p w14:paraId="023E5C59" w14:textId="18C39169" w:rsidR="00DD4B55" w:rsidRPr="00DD4B55" w:rsidRDefault="00DD4B55" w:rsidP="00DD4B55">
            <w:pPr>
              <w:pStyle w:val="ListParagraph"/>
              <w:numPr>
                <w:ilvl w:val="0"/>
                <w:numId w:val="1"/>
              </w:numPr>
              <w:rPr>
                <w:rFonts w:ascii="Century Gothic" w:hAnsi="Century Gothic"/>
                <w:b/>
                <w:bCs/>
                <w:sz w:val="20"/>
                <w:szCs w:val="20"/>
              </w:rPr>
            </w:pPr>
            <w:proofErr w:type="gramStart"/>
            <w:r w:rsidRPr="00DD4B55">
              <w:rPr>
                <w:rFonts w:ascii="Century Gothic" w:hAnsi="Century Gothic"/>
                <w:b/>
                <w:bCs/>
                <w:sz w:val="20"/>
                <w:szCs w:val="20"/>
              </w:rPr>
              <w:t>Mitigant</w:t>
            </w:r>
            <w:r>
              <w:rPr>
                <w:rFonts w:ascii="Century Gothic" w:hAnsi="Century Gothic"/>
                <w:b/>
                <w:bCs/>
                <w:sz w:val="20"/>
                <w:szCs w:val="20"/>
              </w:rPr>
              <w:t>:</w:t>
            </w:r>
            <w:r w:rsidR="004E6EEA">
              <w:rPr>
                <w:rFonts w:ascii="Century Gothic" w:hAnsi="Century Gothic"/>
                <w:b/>
                <w:bCs/>
                <w:sz w:val="20"/>
                <w:szCs w:val="20"/>
              </w:rPr>
              <w:t>???</w:t>
            </w:r>
            <w:proofErr w:type="gramEnd"/>
          </w:p>
          <w:p w14:paraId="549CDDC2" w14:textId="77777777" w:rsidR="00DD4B55" w:rsidRPr="00DD4B55" w:rsidRDefault="00DD4B55" w:rsidP="00DD4B55">
            <w:pPr>
              <w:pStyle w:val="ListParagraph"/>
              <w:rPr>
                <w:rFonts w:ascii="Century Gothic" w:hAnsi="Century Gothic"/>
                <w:b/>
                <w:bCs/>
                <w:sz w:val="20"/>
                <w:szCs w:val="20"/>
              </w:rPr>
            </w:pPr>
          </w:p>
          <w:p w14:paraId="0C12D4FB" w14:textId="710BFC95" w:rsidR="004B4770" w:rsidRPr="00DD4B55" w:rsidRDefault="004B4770" w:rsidP="004B4770">
            <w:pPr>
              <w:pStyle w:val="ListParagraph"/>
              <w:numPr>
                <w:ilvl w:val="0"/>
                <w:numId w:val="1"/>
              </w:numPr>
              <w:rPr>
                <w:rFonts w:ascii="Century Gothic" w:hAnsi="Century Gothic"/>
                <w:sz w:val="20"/>
                <w:szCs w:val="20"/>
              </w:rPr>
            </w:pPr>
            <w:r w:rsidRPr="00FC6A0E">
              <w:rPr>
                <w:rFonts w:ascii="Century Gothic" w:hAnsi="Century Gothic"/>
                <w:b/>
                <w:bCs/>
                <w:sz w:val="20"/>
                <w:szCs w:val="20"/>
              </w:rPr>
              <w:t>Risk</w:t>
            </w:r>
            <w:r w:rsidRPr="00DD4B55">
              <w:rPr>
                <w:rFonts w:ascii="Century Gothic" w:hAnsi="Century Gothic"/>
                <w:b/>
                <w:bCs/>
                <w:sz w:val="20"/>
                <w:szCs w:val="20"/>
              </w:rPr>
              <w:t xml:space="preserve">: </w:t>
            </w:r>
          </w:p>
          <w:p w14:paraId="49815A21" w14:textId="7A6F2DCB" w:rsidR="004B4770" w:rsidRPr="00DD4B55" w:rsidRDefault="004B4770" w:rsidP="004B4770">
            <w:pPr>
              <w:pStyle w:val="ListParagraph"/>
              <w:numPr>
                <w:ilvl w:val="0"/>
                <w:numId w:val="1"/>
              </w:numPr>
              <w:rPr>
                <w:rFonts w:ascii="Century Gothic" w:hAnsi="Century Gothic"/>
                <w:b/>
                <w:bCs/>
                <w:sz w:val="20"/>
                <w:szCs w:val="20"/>
              </w:rPr>
            </w:pPr>
            <w:r w:rsidRPr="00DD4B55">
              <w:rPr>
                <w:rFonts w:ascii="Century Gothic" w:hAnsi="Century Gothic"/>
                <w:b/>
                <w:bCs/>
                <w:sz w:val="20"/>
                <w:szCs w:val="20"/>
              </w:rPr>
              <w:t>Mitigant</w:t>
            </w:r>
            <w:r>
              <w:rPr>
                <w:rFonts w:ascii="Century Gothic" w:hAnsi="Century Gothic"/>
                <w:b/>
                <w:bCs/>
                <w:sz w:val="20"/>
                <w:szCs w:val="20"/>
              </w:rPr>
              <w:t>:</w:t>
            </w:r>
          </w:p>
          <w:p w14:paraId="0662EF9A" w14:textId="77777777" w:rsidR="00C30EDC" w:rsidRPr="00FC6A0E" w:rsidRDefault="00C30EDC" w:rsidP="00F3494D">
            <w:pPr>
              <w:rPr>
                <w:rFonts w:ascii="Century Gothic" w:hAnsi="Century Gothic"/>
                <w:sz w:val="20"/>
                <w:szCs w:val="20"/>
              </w:rPr>
            </w:pPr>
          </w:p>
          <w:p w14:paraId="1C8EAAD5" w14:textId="77777777" w:rsidR="00C30EDC" w:rsidRPr="00FC6A0E" w:rsidRDefault="00C30EDC" w:rsidP="00F3494D">
            <w:pPr>
              <w:rPr>
                <w:rFonts w:ascii="Century Gothic" w:hAnsi="Century Gothic"/>
                <w:sz w:val="20"/>
                <w:szCs w:val="20"/>
              </w:rPr>
            </w:pPr>
          </w:p>
        </w:tc>
      </w:tr>
    </w:tbl>
    <w:p w14:paraId="50569886" w14:textId="77777777" w:rsidR="00C30EDC" w:rsidRPr="00FC6A0E" w:rsidRDefault="00C30EDC">
      <w:pPr>
        <w:rPr>
          <w:rFonts w:ascii="Century Gothic" w:hAnsi="Century Gothic"/>
          <w:b/>
          <w:bCs/>
          <w:color w:val="2E74B5" w:themeColor="accent5" w:themeShade="BF"/>
          <w:sz w:val="24"/>
          <w:szCs w:val="24"/>
        </w:rPr>
      </w:pPr>
    </w:p>
    <w:sectPr w:rsidR="00C30EDC" w:rsidRPr="00FC6A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52EF" w14:textId="77777777" w:rsidR="00C51711" w:rsidRDefault="00C51711" w:rsidP="00830997">
      <w:pPr>
        <w:spacing w:after="0" w:line="240" w:lineRule="auto"/>
      </w:pPr>
      <w:r>
        <w:separator/>
      </w:r>
    </w:p>
  </w:endnote>
  <w:endnote w:type="continuationSeparator" w:id="0">
    <w:p w14:paraId="25A1FA4C" w14:textId="77777777" w:rsidR="00C51711" w:rsidRDefault="00C51711" w:rsidP="0083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F301" w14:textId="77777777" w:rsidR="00C51711" w:rsidRDefault="00C51711" w:rsidP="00830997">
      <w:pPr>
        <w:spacing w:after="0" w:line="240" w:lineRule="auto"/>
      </w:pPr>
      <w:r>
        <w:separator/>
      </w:r>
    </w:p>
  </w:footnote>
  <w:footnote w:type="continuationSeparator" w:id="0">
    <w:p w14:paraId="25D1ACE2" w14:textId="77777777" w:rsidR="00C51711" w:rsidRDefault="00C51711" w:rsidP="0083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84B" w14:textId="7C171F3A" w:rsidR="004B3DA8" w:rsidRDefault="004B3DA8">
    <w:pPr>
      <w:pStyle w:val="Header"/>
    </w:pPr>
    <w:r>
      <w:rPr>
        <w:noProof/>
      </w:rPr>
      <w:drawing>
        <wp:inline distT="0" distB="0" distL="0" distR="0" wp14:anchorId="1E15EDFB" wp14:editId="79EB0713">
          <wp:extent cx="1726441" cy="439387"/>
          <wp:effectExtent l="0" t="0" r="762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085" cy="44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85E"/>
    <w:multiLevelType w:val="hybridMultilevel"/>
    <w:tmpl w:val="D1BCA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5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51"/>
    <w:rsid w:val="00022FD6"/>
    <w:rsid w:val="0004256C"/>
    <w:rsid w:val="00070961"/>
    <w:rsid w:val="000901CE"/>
    <w:rsid w:val="000A50DC"/>
    <w:rsid w:val="00101033"/>
    <w:rsid w:val="00140848"/>
    <w:rsid w:val="001654B0"/>
    <w:rsid w:val="001C3064"/>
    <w:rsid w:val="0021421A"/>
    <w:rsid w:val="00221063"/>
    <w:rsid w:val="00264D75"/>
    <w:rsid w:val="002D0640"/>
    <w:rsid w:val="00333934"/>
    <w:rsid w:val="003D3B3F"/>
    <w:rsid w:val="003E3E33"/>
    <w:rsid w:val="003E447B"/>
    <w:rsid w:val="003F0EA3"/>
    <w:rsid w:val="004023ED"/>
    <w:rsid w:val="00466366"/>
    <w:rsid w:val="0048503F"/>
    <w:rsid w:val="004B0A2C"/>
    <w:rsid w:val="004B3DA8"/>
    <w:rsid w:val="004B4770"/>
    <w:rsid w:val="004E491B"/>
    <w:rsid w:val="004E6EEA"/>
    <w:rsid w:val="004F6DDC"/>
    <w:rsid w:val="0050686C"/>
    <w:rsid w:val="00565192"/>
    <w:rsid w:val="00577B43"/>
    <w:rsid w:val="005A4751"/>
    <w:rsid w:val="006251FA"/>
    <w:rsid w:val="00636F38"/>
    <w:rsid w:val="00641ADE"/>
    <w:rsid w:val="00650EB7"/>
    <w:rsid w:val="006706CD"/>
    <w:rsid w:val="006D4C25"/>
    <w:rsid w:val="007163E9"/>
    <w:rsid w:val="0077721F"/>
    <w:rsid w:val="007D30CE"/>
    <w:rsid w:val="007D7520"/>
    <w:rsid w:val="007F09F0"/>
    <w:rsid w:val="00830997"/>
    <w:rsid w:val="0083688F"/>
    <w:rsid w:val="008D3CC9"/>
    <w:rsid w:val="008E6BAA"/>
    <w:rsid w:val="008E6C46"/>
    <w:rsid w:val="00907DED"/>
    <w:rsid w:val="009938F8"/>
    <w:rsid w:val="009F6E87"/>
    <w:rsid w:val="00A37442"/>
    <w:rsid w:val="00A4440E"/>
    <w:rsid w:val="00A5333C"/>
    <w:rsid w:val="00A73204"/>
    <w:rsid w:val="00AB3EF3"/>
    <w:rsid w:val="00AE07F4"/>
    <w:rsid w:val="00B040DF"/>
    <w:rsid w:val="00B0519E"/>
    <w:rsid w:val="00B41DD3"/>
    <w:rsid w:val="00B4580D"/>
    <w:rsid w:val="00B62B1F"/>
    <w:rsid w:val="00C24E9B"/>
    <w:rsid w:val="00C30EDC"/>
    <w:rsid w:val="00C51711"/>
    <w:rsid w:val="00C65FBA"/>
    <w:rsid w:val="00C715B3"/>
    <w:rsid w:val="00C94685"/>
    <w:rsid w:val="00CA4B7F"/>
    <w:rsid w:val="00CB5973"/>
    <w:rsid w:val="00CE0FD2"/>
    <w:rsid w:val="00D27CA3"/>
    <w:rsid w:val="00D3335C"/>
    <w:rsid w:val="00D647EF"/>
    <w:rsid w:val="00DC1D97"/>
    <w:rsid w:val="00DD4B55"/>
    <w:rsid w:val="00DE7A80"/>
    <w:rsid w:val="00DF18A8"/>
    <w:rsid w:val="00E13975"/>
    <w:rsid w:val="00E5059B"/>
    <w:rsid w:val="00E578BC"/>
    <w:rsid w:val="00E944BD"/>
    <w:rsid w:val="00F3262D"/>
    <w:rsid w:val="00F43EBA"/>
    <w:rsid w:val="00F66D11"/>
    <w:rsid w:val="00F670F3"/>
    <w:rsid w:val="00F7608D"/>
    <w:rsid w:val="00FC6A0E"/>
    <w:rsid w:val="00FD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44589"/>
  <w15:chartTrackingRefBased/>
  <w15:docId w15:val="{4E6A1124-9121-404E-96D8-06A045C0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51"/>
  </w:style>
  <w:style w:type="paragraph" w:styleId="Heading1">
    <w:name w:val="heading 1"/>
    <w:basedOn w:val="Normal"/>
    <w:next w:val="Normal"/>
    <w:link w:val="Heading1Char"/>
    <w:uiPriority w:val="9"/>
    <w:qFormat/>
    <w:rsid w:val="005A47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A47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A475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A47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A475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A475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A47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475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A47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5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A475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A475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A475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A475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A475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A47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475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A47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4751"/>
    <w:pPr>
      <w:spacing w:line="240" w:lineRule="auto"/>
    </w:pPr>
    <w:rPr>
      <w:b/>
      <w:bCs/>
      <w:color w:val="4472C4" w:themeColor="accent1"/>
      <w:sz w:val="18"/>
      <w:szCs w:val="18"/>
    </w:rPr>
  </w:style>
  <w:style w:type="paragraph" w:styleId="Title">
    <w:name w:val="Title"/>
    <w:basedOn w:val="Normal"/>
    <w:next w:val="Normal"/>
    <w:link w:val="TitleChar"/>
    <w:uiPriority w:val="10"/>
    <w:qFormat/>
    <w:rsid w:val="005A475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A475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A47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A475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A4751"/>
    <w:rPr>
      <w:b/>
      <w:bCs/>
    </w:rPr>
  </w:style>
  <w:style w:type="character" w:styleId="Emphasis">
    <w:name w:val="Emphasis"/>
    <w:basedOn w:val="DefaultParagraphFont"/>
    <w:uiPriority w:val="20"/>
    <w:qFormat/>
    <w:rsid w:val="005A4751"/>
    <w:rPr>
      <w:i/>
      <w:iCs/>
    </w:rPr>
  </w:style>
  <w:style w:type="paragraph" w:styleId="NoSpacing">
    <w:name w:val="No Spacing"/>
    <w:uiPriority w:val="1"/>
    <w:qFormat/>
    <w:rsid w:val="005A4751"/>
    <w:pPr>
      <w:spacing w:after="0" w:line="240" w:lineRule="auto"/>
    </w:pPr>
  </w:style>
  <w:style w:type="paragraph" w:styleId="Quote">
    <w:name w:val="Quote"/>
    <w:basedOn w:val="Normal"/>
    <w:next w:val="Normal"/>
    <w:link w:val="QuoteChar"/>
    <w:uiPriority w:val="29"/>
    <w:qFormat/>
    <w:rsid w:val="005A4751"/>
    <w:rPr>
      <w:i/>
      <w:iCs/>
      <w:color w:val="000000" w:themeColor="text1"/>
    </w:rPr>
  </w:style>
  <w:style w:type="character" w:customStyle="1" w:styleId="QuoteChar">
    <w:name w:val="Quote Char"/>
    <w:basedOn w:val="DefaultParagraphFont"/>
    <w:link w:val="Quote"/>
    <w:uiPriority w:val="29"/>
    <w:rsid w:val="005A4751"/>
    <w:rPr>
      <w:i/>
      <w:iCs/>
      <w:color w:val="000000" w:themeColor="text1"/>
    </w:rPr>
  </w:style>
  <w:style w:type="paragraph" w:styleId="IntenseQuote">
    <w:name w:val="Intense Quote"/>
    <w:basedOn w:val="Normal"/>
    <w:next w:val="Normal"/>
    <w:link w:val="IntenseQuoteChar"/>
    <w:uiPriority w:val="30"/>
    <w:qFormat/>
    <w:rsid w:val="005A475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A4751"/>
    <w:rPr>
      <w:b/>
      <w:bCs/>
      <w:i/>
      <w:iCs/>
      <w:color w:val="4472C4" w:themeColor="accent1"/>
    </w:rPr>
  </w:style>
  <w:style w:type="character" w:styleId="SubtleEmphasis">
    <w:name w:val="Subtle Emphasis"/>
    <w:basedOn w:val="DefaultParagraphFont"/>
    <w:uiPriority w:val="19"/>
    <w:qFormat/>
    <w:rsid w:val="005A4751"/>
    <w:rPr>
      <w:i/>
      <w:iCs/>
      <w:color w:val="808080" w:themeColor="text1" w:themeTint="7F"/>
    </w:rPr>
  </w:style>
  <w:style w:type="character" w:styleId="IntenseEmphasis">
    <w:name w:val="Intense Emphasis"/>
    <w:basedOn w:val="DefaultParagraphFont"/>
    <w:uiPriority w:val="21"/>
    <w:qFormat/>
    <w:rsid w:val="005A4751"/>
    <w:rPr>
      <w:b/>
      <w:bCs/>
      <w:i/>
      <w:iCs/>
      <w:color w:val="4472C4" w:themeColor="accent1"/>
    </w:rPr>
  </w:style>
  <w:style w:type="character" w:styleId="SubtleReference">
    <w:name w:val="Subtle Reference"/>
    <w:basedOn w:val="DefaultParagraphFont"/>
    <w:uiPriority w:val="31"/>
    <w:qFormat/>
    <w:rsid w:val="005A4751"/>
    <w:rPr>
      <w:smallCaps/>
      <w:color w:val="ED7D31" w:themeColor="accent2"/>
      <w:u w:val="single"/>
    </w:rPr>
  </w:style>
  <w:style w:type="character" w:styleId="IntenseReference">
    <w:name w:val="Intense Reference"/>
    <w:basedOn w:val="DefaultParagraphFont"/>
    <w:uiPriority w:val="32"/>
    <w:qFormat/>
    <w:rsid w:val="005A4751"/>
    <w:rPr>
      <w:b/>
      <w:bCs/>
      <w:smallCaps/>
      <w:color w:val="ED7D31" w:themeColor="accent2"/>
      <w:spacing w:val="5"/>
      <w:u w:val="single"/>
    </w:rPr>
  </w:style>
  <w:style w:type="character" w:styleId="BookTitle">
    <w:name w:val="Book Title"/>
    <w:basedOn w:val="DefaultParagraphFont"/>
    <w:uiPriority w:val="33"/>
    <w:qFormat/>
    <w:rsid w:val="005A4751"/>
    <w:rPr>
      <w:b/>
      <w:bCs/>
      <w:smallCaps/>
      <w:spacing w:val="5"/>
    </w:rPr>
  </w:style>
  <w:style w:type="paragraph" w:styleId="TOCHeading">
    <w:name w:val="TOC Heading"/>
    <w:basedOn w:val="Heading1"/>
    <w:next w:val="Normal"/>
    <w:uiPriority w:val="39"/>
    <w:semiHidden/>
    <w:unhideWhenUsed/>
    <w:qFormat/>
    <w:rsid w:val="005A4751"/>
    <w:pPr>
      <w:outlineLvl w:val="9"/>
    </w:pPr>
  </w:style>
  <w:style w:type="table" w:styleId="TableGrid">
    <w:name w:val="Table Grid"/>
    <w:basedOn w:val="TableNormal"/>
    <w:uiPriority w:val="39"/>
    <w:rsid w:val="005A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E9B"/>
    <w:pPr>
      <w:ind w:left="720"/>
      <w:contextualSpacing/>
    </w:pPr>
  </w:style>
  <w:style w:type="paragraph" w:styleId="Header">
    <w:name w:val="header"/>
    <w:basedOn w:val="Normal"/>
    <w:link w:val="HeaderChar"/>
    <w:uiPriority w:val="99"/>
    <w:unhideWhenUsed/>
    <w:rsid w:val="00830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97"/>
  </w:style>
  <w:style w:type="paragraph" w:styleId="Footer">
    <w:name w:val="footer"/>
    <w:basedOn w:val="Normal"/>
    <w:link w:val="FooterChar"/>
    <w:uiPriority w:val="99"/>
    <w:unhideWhenUsed/>
    <w:rsid w:val="00830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B6FA-9FCD-47B3-9894-57C535F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Russotti</dc:creator>
  <cp:keywords/>
  <dc:description/>
  <cp:lastModifiedBy>Peter Russotti</cp:lastModifiedBy>
  <cp:revision>55</cp:revision>
  <cp:lastPrinted>2022-07-14T02:40:00Z</cp:lastPrinted>
  <dcterms:created xsi:type="dcterms:W3CDTF">2022-07-13T13:54:00Z</dcterms:created>
  <dcterms:modified xsi:type="dcterms:W3CDTF">2022-07-15T02:50:00Z</dcterms:modified>
</cp:coreProperties>
</file>